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D" w:rsidRPr="00D6589D" w:rsidRDefault="00D6589D" w:rsidP="00BA7667">
      <w:pPr>
        <w:ind w:right="7766"/>
        <w:jc w:val="both"/>
        <w:rPr>
          <w:b/>
          <w:sz w:val="28"/>
        </w:rPr>
      </w:pPr>
      <w:r w:rsidRPr="00D6589D">
        <w:rPr>
          <w:b/>
          <w:sz w:val="28"/>
        </w:rPr>
        <w:t xml:space="preserve">Информация о выполнении протокола заседания </w:t>
      </w:r>
      <w:r w:rsidR="00D2632B">
        <w:rPr>
          <w:b/>
          <w:sz w:val="28"/>
        </w:rPr>
        <w:t>районного межведомственного совета по проблемам инвалидов</w:t>
      </w:r>
      <w:r w:rsidR="00794A67" w:rsidRPr="00794A67">
        <w:rPr>
          <w:b/>
          <w:sz w:val="28"/>
        </w:rPr>
        <w:t xml:space="preserve"> </w:t>
      </w:r>
      <w:r>
        <w:rPr>
          <w:b/>
          <w:sz w:val="28"/>
        </w:rPr>
        <w:t xml:space="preserve">(далее – </w:t>
      </w:r>
      <w:r w:rsidR="00D2632B">
        <w:rPr>
          <w:b/>
          <w:sz w:val="28"/>
        </w:rPr>
        <w:t>совет</w:t>
      </w:r>
      <w:r>
        <w:rPr>
          <w:b/>
          <w:sz w:val="28"/>
        </w:rPr>
        <w:t>)</w:t>
      </w:r>
      <w:r w:rsidRPr="00D6589D">
        <w:rPr>
          <w:b/>
          <w:sz w:val="28"/>
        </w:rPr>
        <w:t xml:space="preserve"> от </w:t>
      </w:r>
      <w:r w:rsidR="00D2632B">
        <w:rPr>
          <w:b/>
          <w:sz w:val="28"/>
        </w:rPr>
        <w:t>8 июня</w:t>
      </w:r>
      <w:r w:rsidR="007C3357">
        <w:rPr>
          <w:b/>
          <w:sz w:val="28"/>
        </w:rPr>
        <w:t xml:space="preserve"> 2020</w:t>
      </w:r>
      <w:r w:rsidRPr="00D6589D">
        <w:rPr>
          <w:b/>
          <w:sz w:val="28"/>
        </w:rPr>
        <w:t xml:space="preserve"> г. № 1</w:t>
      </w:r>
    </w:p>
    <w:p w:rsidR="00D6589D" w:rsidRDefault="00D6589D" w:rsidP="00D6589D">
      <w:pPr>
        <w:spacing w:line="360" w:lineRule="auto"/>
      </w:pPr>
    </w:p>
    <w:tbl>
      <w:tblPr>
        <w:tblW w:w="15382" w:type="dxa"/>
        <w:tblInd w:w="-106" w:type="dxa"/>
        <w:tblLayout w:type="fixed"/>
        <w:tblLook w:val="0000"/>
      </w:tblPr>
      <w:tblGrid>
        <w:gridCol w:w="781"/>
        <w:gridCol w:w="5954"/>
        <w:gridCol w:w="8647"/>
      </w:tblGrid>
      <w:tr w:rsidR="00D641F2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7C3357" w:rsidRDefault="00D641F2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bookmarkStart w:id="0" w:name="_GoBack"/>
            <w:r w:rsidRPr="007C3357">
              <w:rPr>
                <w:rFonts w:eastAsiaTheme="minorEastAsia"/>
                <w:sz w:val="26"/>
                <w:szCs w:val="26"/>
              </w:rPr>
              <w:t>№</w:t>
            </w:r>
          </w:p>
          <w:p w:rsidR="00D641F2" w:rsidRPr="007C3357" w:rsidRDefault="00D641F2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 w:rsidRPr="007C3357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7C3357" w:rsidRDefault="00D641F2" w:rsidP="00D2632B">
            <w:pPr>
              <w:keepLines/>
              <w:widowControl w:val="0"/>
              <w:jc w:val="center"/>
              <w:rPr>
                <w:rFonts w:eastAsiaTheme="minorEastAsia"/>
                <w:sz w:val="26"/>
                <w:szCs w:val="26"/>
              </w:rPr>
            </w:pPr>
            <w:r w:rsidRPr="007C3357">
              <w:rPr>
                <w:rFonts w:eastAsiaTheme="minorEastAsia"/>
                <w:sz w:val="26"/>
                <w:szCs w:val="26"/>
              </w:rPr>
              <w:t xml:space="preserve">Поручения </w:t>
            </w:r>
            <w:r w:rsidR="00D2632B">
              <w:rPr>
                <w:rFonts w:eastAsiaTheme="minorEastAsia"/>
                <w:sz w:val="26"/>
                <w:szCs w:val="26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7C3357" w:rsidRDefault="00D641F2" w:rsidP="00FE2772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  <w:sz w:val="26"/>
                <w:szCs w:val="26"/>
              </w:rPr>
            </w:pPr>
            <w:r w:rsidRPr="007C3357">
              <w:rPr>
                <w:rFonts w:eastAsiaTheme="minorEastAsia"/>
                <w:sz w:val="26"/>
                <w:szCs w:val="26"/>
              </w:rPr>
              <w:t>Информация о выполнении поручения</w:t>
            </w:r>
          </w:p>
        </w:tc>
      </w:tr>
      <w:tr w:rsidR="00D641F2" w:rsidRPr="007C3357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7C3357" w:rsidRDefault="00D641F2" w:rsidP="00831CFB">
            <w:pPr>
              <w:pStyle w:val="2"/>
              <w:keepNext w:val="0"/>
              <w:keepLines/>
              <w:widowControl w:val="0"/>
              <w:spacing w:before="120" w:after="12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7C3357">
              <w:rPr>
                <w:rFonts w:eastAsiaTheme="minorEastAsia"/>
                <w:b/>
                <w:sz w:val="26"/>
                <w:szCs w:val="26"/>
              </w:rPr>
              <w:t>1.</w:t>
            </w:r>
            <w:r w:rsidRPr="007C3357">
              <w:rPr>
                <w:rFonts w:eastAsiaTheme="minorEastAsia"/>
                <w:b/>
                <w:sz w:val="26"/>
                <w:szCs w:val="26"/>
              </w:rPr>
              <w:tab/>
            </w:r>
            <w:r w:rsidR="00794A67" w:rsidRPr="00794A67">
              <w:rPr>
                <w:rFonts w:eastAsiaTheme="minorEastAsia"/>
                <w:b/>
                <w:sz w:val="26"/>
                <w:szCs w:val="26"/>
              </w:rPr>
              <w:t xml:space="preserve">Об </w:t>
            </w:r>
            <w:r w:rsidR="00A45846">
              <w:rPr>
                <w:b/>
                <w:sz w:val="30"/>
                <w:szCs w:val="30"/>
              </w:rPr>
              <w:t>оказании</w:t>
            </w:r>
            <w:r w:rsidR="00A45846" w:rsidRPr="00A45846">
              <w:rPr>
                <w:b/>
                <w:sz w:val="30"/>
                <w:szCs w:val="30"/>
              </w:rPr>
              <w:t xml:space="preserve"> социальной и иных видов помощи и поддержки различным категориям инвалидов, детям-инвалидам</w:t>
            </w:r>
          </w:p>
        </w:tc>
      </w:tr>
      <w:tr w:rsidR="00D641F2" w:rsidRPr="007C3357" w:rsidTr="00FE2772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7C3357" w:rsidRDefault="00D641F2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 w:rsidRPr="007C3357">
              <w:rPr>
                <w:rFonts w:eastAsiaTheme="minorEastAsia"/>
                <w:sz w:val="26"/>
                <w:szCs w:val="2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41F2" w:rsidRDefault="0019789E" w:rsidP="0019789E">
            <w:pPr>
              <w:jc w:val="both"/>
              <w:rPr>
                <w:sz w:val="30"/>
                <w:szCs w:val="30"/>
              </w:rPr>
            </w:pPr>
            <w:r w:rsidRPr="00E667F2">
              <w:rPr>
                <w:sz w:val="30"/>
                <w:szCs w:val="30"/>
              </w:rPr>
              <w:t>Учреждению «Круглянский районный центр социального обслуживания населения</w:t>
            </w:r>
            <w:r>
              <w:rPr>
                <w:sz w:val="30"/>
                <w:szCs w:val="30"/>
              </w:rPr>
              <w:t>» (далее – РЦСОН)</w:t>
            </w:r>
            <w:r w:rsidRPr="00E667F2">
              <w:rPr>
                <w:sz w:val="30"/>
                <w:szCs w:val="30"/>
              </w:rPr>
              <w:t>:</w:t>
            </w:r>
          </w:p>
          <w:p w:rsidR="00831CFB" w:rsidRPr="0019789E" w:rsidRDefault="00831CFB" w:rsidP="001978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B2" w:rsidRPr="00B706B2" w:rsidRDefault="00B706B2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794A67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7C3357" w:rsidRDefault="00794A67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1978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поддерживать в актуальном состоянии банк данных инвалидов и детей-инвалидов, проживающих на территории Круглянского района</w:t>
            </w:r>
          </w:p>
          <w:p w:rsidR="00794A67" w:rsidRDefault="0019789E" w:rsidP="0019789E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  <w:r>
              <w:rPr>
                <w:i/>
                <w:sz w:val="30"/>
                <w:szCs w:val="30"/>
              </w:rPr>
              <w:t xml:space="preserve"> </w:t>
            </w:r>
          </w:p>
          <w:p w:rsidR="00831CFB" w:rsidRPr="0019789E" w:rsidRDefault="00831CFB" w:rsidP="0019789E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Default="004C4E75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</w:t>
            </w:r>
            <w:r w:rsidR="009E3319">
              <w:rPr>
                <w:rFonts w:eastAsiaTheme="minorEastAsia"/>
                <w:b/>
                <w:sz w:val="26"/>
                <w:szCs w:val="26"/>
              </w:rPr>
              <w:t>.</w:t>
            </w:r>
          </w:p>
          <w:p w:rsidR="009E3319" w:rsidRPr="009E3319" w:rsidRDefault="004C4E75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Банк данных корректируется ежемесячно.</w:t>
            </w:r>
          </w:p>
        </w:tc>
      </w:tr>
      <w:tr w:rsidR="0019789E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1978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принять меры по увеличению численности инвалидов, посещающих отделение дневного пребывания, до 25 человек</w:t>
            </w:r>
          </w:p>
          <w:p w:rsidR="0019789E" w:rsidRDefault="0019789E" w:rsidP="0019789E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01.12.2020</w:t>
            </w:r>
          </w:p>
          <w:p w:rsidR="00831CFB" w:rsidRPr="0019789E" w:rsidRDefault="00831CFB" w:rsidP="0019789E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4C4E75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</w:tc>
      </w:tr>
      <w:tr w:rsidR="0019789E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1978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продолжить работу по своевременному выявлению потребностей инвалидов и оказанию им различных видов социальной помощи и поддержки</w:t>
            </w:r>
          </w:p>
          <w:p w:rsidR="0019789E" w:rsidRPr="0019789E" w:rsidRDefault="0019789E" w:rsidP="0019789E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  <w:r>
              <w:rPr>
                <w:i/>
                <w:sz w:val="30"/>
                <w:szCs w:val="3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4C4E75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  <w:p w:rsidR="001D077B" w:rsidRPr="001D077B" w:rsidRDefault="004C4E75" w:rsidP="001D077B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D077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Специалистами РЦСОН ежегодно проводятся обследования материально-бытового положения инвалидов, проживающих на территории района, с целью выявления их потребностей в оказании социальной помощи. </w:t>
            </w:r>
            <w:r w:rsidR="001D077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2020 году </w:t>
            </w:r>
            <w:r w:rsidR="001D077B" w:rsidRPr="001D077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выявлено 8 инвалидов I группы и 7 инвалидов II группы, изъявивших желание получать </w:t>
            </w:r>
            <w:r w:rsidR="001D077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социальные услуги </w:t>
            </w:r>
            <w:r w:rsidR="001D077B" w:rsidRPr="001D077B">
              <w:rPr>
                <w:rFonts w:ascii="Times New Roman" w:hAnsi="Times New Roman" w:cs="Times New Roman"/>
                <w:noProof/>
                <w:sz w:val="26"/>
                <w:szCs w:val="26"/>
              </w:rPr>
              <w:t>на дому</w:t>
            </w:r>
            <w:r w:rsidR="001D077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</w:t>
            </w:r>
            <w:r w:rsidR="001D077B" w:rsidRPr="001D077B">
              <w:rPr>
                <w:rFonts w:ascii="Times New Roman" w:hAnsi="Times New Roman" w:cs="Times New Roman"/>
                <w:noProof/>
                <w:sz w:val="26"/>
                <w:szCs w:val="26"/>
              </w:rPr>
              <w:t>Выявленные потребности удовлетворены (15 человек приняты на надомное обслуживание в отделение социальной помощи на дому).</w:t>
            </w:r>
          </w:p>
          <w:p w:rsidR="004C4E75" w:rsidRDefault="001D077B" w:rsidP="001D077B">
            <w:pPr>
              <w:ind w:firstLine="742"/>
              <w:jc w:val="both"/>
              <w:rPr>
                <w:sz w:val="26"/>
                <w:szCs w:val="26"/>
              </w:rPr>
            </w:pPr>
            <w:r w:rsidRPr="001D077B">
              <w:rPr>
                <w:sz w:val="26"/>
                <w:szCs w:val="26"/>
              </w:rPr>
              <w:t xml:space="preserve">Проведен мониторинг личных домовладений граждан на предмет их пожаробезопасного состояния (исправности печного отопления, электрооборудования, наличия АПИ и т.д.). В 2020 году </w:t>
            </w:r>
            <w:r w:rsidRPr="001D077B">
              <w:rPr>
                <w:rFonts w:eastAsia="Calibri"/>
                <w:sz w:val="26"/>
                <w:szCs w:val="26"/>
              </w:rPr>
              <w:t>з</w:t>
            </w:r>
            <w:r w:rsidRPr="001D077B">
              <w:rPr>
                <w:sz w:val="26"/>
                <w:szCs w:val="26"/>
              </w:rPr>
              <w:t xml:space="preserve">а счет средств, предусмотренных на выполнение регионального комплекса мероприятий по реализации в Круглянском районе Государственной программы о социальной защите и содействии занятости населения на 2016-2020 годы, выполнены работы по ремонту 1 электропроводки – 401,57 руб., 5 печей – 7385,25 руб., установке 9 (из них 2 – одиноким инвалидам  II группы) автономных пожарных извещателей (далее – АПИ) – 419,85 руб., 3 АПИ с выводом на сигнально-звуковое устройство – 339,89 руб. </w:t>
            </w:r>
          </w:p>
          <w:p w:rsidR="00831CFB" w:rsidRPr="001D077B" w:rsidRDefault="00831CFB" w:rsidP="001D077B">
            <w:pPr>
              <w:ind w:firstLine="742"/>
              <w:jc w:val="both"/>
              <w:rPr>
                <w:sz w:val="26"/>
                <w:szCs w:val="26"/>
              </w:rPr>
            </w:pPr>
          </w:p>
        </w:tc>
      </w:tr>
      <w:tr w:rsidR="0019789E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Default="0019789E" w:rsidP="001978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Отделу по образованию, спорту и туризму Круглянского райисполкома (далее – ООСиТ):</w:t>
            </w:r>
          </w:p>
          <w:p w:rsidR="00831CFB" w:rsidRDefault="00831CFB" w:rsidP="001978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19789E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19789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базе ГУО «Круглянский центр коррекционно-развивающего обучения и реабилитации» продолжить работу консультативного пункта для родителей, педагогов, обучающих и воспитывающих детей с особенностями психофизического развития</w:t>
            </w:r>
          </w:p>
          <w:p w:rsidR="0019789E" w:rsidRDefault="0019789E" w:rsidP="0019789E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</w:p>
          <w:p w:rsidR="00831CFB" w:rsidRDefault="00831CFB" w:rsidP="0019789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D077B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  <w:p w:rsidR="001D077B" w:rsidRPr="001D077B" w:rsidRDefault="001D077B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 1 полугодии 2020/2021 учебного года для родителей и педагогов проведены 3 консультации.</w:t>
            </w:r>
          </w:p>
        </w:tc>
      </w:tr>
      <w:tr w:rsidR="0019789E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9789E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учреждениям образования района составить планы проведения тематических консультаций для родителей, воспитывающих детей-инвалидов, на 2020/2021 учебный год</w:t>
            </w:r>
          </w:p>
          <w:p w:rsidR="0019789E" w:rsidRDefault="009057D3" w:rsidP="0019789E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01.09.2020</w:t>
            </w:r>
          </w:p>
          <w:p w:rsidR="00831CFB" w:rsidRPr="009057D3" w:rsidRDefault="00831CFB" w:rsidP="0019789E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Default="001D077B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  <w:p w:rsidR="001D077B" w:rsidRPr="001D077B" w:rsidRDefault="001D077B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Тематические консультации включены в планы работы учителей-дефектологов, педагогов-психологов, педагогов социальных учреждений образования района.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Учреждению здравоохранения «Круглянская ЦРБ» (далее – ЦРБ):</w:t>
            </w:r>
          </w:p>
          <w:p w:rsidR="00831CFB" w:rsidRDefault="00831CFB" w:rsidP="009057D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продолжить работу по выполнению мероприятий медицинской реабилитации детей-инвалидов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  <w:r>
              <w:rPr>
                <w:i/>
                <w:sz w:val="30"/>
                <w:szCs w:val="30"/>
              </w:rPr>
              <w:t xml:space="preserve"> 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D077B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0367D8">
              <w:rPr>
                <w:sz w:val="30"/>
                <w:szCs w:val="30"/>
              </w:rPr>
              <w:t xml:space="preserve">редоставлять в </w:t>
            </w:r>
            <w:r>
              <w:rPr>
                <w:sz w:val="30"/>
                <w:szCs w:val="30"/>
              </w:rPr>
              <w:t>РЦСОН списки инвалидов различных категорий (дети-инвалиды, инвалиды по слуху, инвалиды по зрению, инвалиды с нарушениями опорно-двигательного аппарата), информацию о количестве инвалидов с особенностями психофизического развития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ежеквартально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D077B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</w:tc>
      </w:tr>
      <w:tr w:rsidR="009057D3" w:rsidRPr="007C3357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831CFB" w:rsidRDefault="009057D3" w:rsidP="00831CFB">
            <w:pPr>
              <w:keepLines/>
              <w:widowControl w:val="0"/>
              <w:spacing w:before="120" w:after="120"/>
              <w:jc w:val="both"/>
              <w:rPr>
                <w:b/>
                <w:sz w:val="30"/>
                <w:szCs w:val="30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2. </w:t>
            </w:r>
            <w:r w:rsidRPr="009057D3">
              <w:rPr>
                <w:b/>
                <w:sz w:val="30"/>
                <w:szCs w:val="30"/>
              </w:rPr>
              <w:t>О формировании безбарьерной среды, обеспечивающей инвалидам доступность объектов и услуг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Управлению по труду, занятости и социальной защите Круглянского райисполкома </w:t>
            </w:r>
            <w:r w:rsidR="000367D8">
              <w:rPr>
                <w:sz w:val="30"/>
                <w:szCs w:val="30"/>
              </w:rPr>
              <w:t xml:space="preserve">(далее – управление по труду) </w:t>
            </w:r>
            <w:r>
              <w:rPr>
                <w:sz w:val="30"/>
                <w:szCs w:val="30"/>
              </w:rPr>
              <w:t>обеспечить мониторинг выполнения плана мероприятий по реализации подпрограммы 4 Государственной программы о социальной защите и содействии занятости населения на 2016-2020 годы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15.12.2020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D077B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  <w:p w:rsidR="00E75656" w:rsidRDefault="00E75656" w:rsidP="00422966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Сводный целевой показатель «Количество созданных доступных для инвалидов и физически ослабленных лиц приоритетных объектов в приоритетных сферах жизнедеятельности» выполнен на 100%. </w:t>
            </w:r>
            <w:r w:rsidR="00422966">
              <w:rPr>
                <w:rFonts w:eastAsiaTheme="minorEastAsia"/>
                <w:sz w:val="26"/>
                <w:szCs w:val="26"/>
              </w:rPr>
              <w:t>Круглянским райисполкомом приобретены таблички, выполненные шрифтом Брайля, тактильные наклейки на поручни, выполнена маркировка входной двери</w:t>
            </w:r>
            <w:r w:rsidR="004A5463">
              <w:rPr>
                <w:rFonts w:eastAsiaTheme="minorEastAsia"/>
                <w:sz w:val="26"/>
                <w:szCs w:val="26"/>
              </w:rPr>
              <w:t>. РЦСОН закуплены речевые информаторы.</w:t>
            </w:r>
          </w:p>
          <w:p w:rsidR="00422966" w:rsidRPr="00422966" w:rsidRDefault="00422966" w:rsidP="00422966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РЦСОН</w:t>
            </w:r>
            <w:r w:rsidR="009057D3" w:rsidRPr="00E667F2">
              <w:rPr>
                <w:sz w:val="30"/>
                <w:szCs w:val="30"/>
              </w:rPr>
              <w:t>:</w:t>
            </w:r>
          </w:p>
          <w:p w:rsidR="00831CFB" w:rsidRDefault="00831CFB" w:rsidP="009057D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продолжить работу по оснащению учреждения элементами безбарьерной среды, не требующими значительных финансовых затрат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01.12.2020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  <w:p w:rsidR="004A5463" w:rsidRPr="004A5463" w:rsidRDefault="004A5463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В 2020 году приобретены тактильные наклейки на лестницы с указанием этажа и тактильные напольные указатели перед табличками со шрифтом Брайля. 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приобрести во втором полугодии 2020 года речевой информатор и мнемосхему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15.12.2020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  <w:p w:rsidR="004A5463" w:rsidRPr="004A5463" w:rsidRDefault="004A5463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ООСиТ</w:t>
            </w:r>
            <w:r w:rsidR="009057D3">
              <w:rPr>
                <w:sz w:val="30"/>
                <w:szCs w:val="30"/>
              </w:rPr>
              <w:t>:</w:t>
            </w:r>
          </w:p>
          <w:p w:rsidR="00831CFB" w:rsidRDefault="00831CFB" w:rsidP="009057D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обеспечить во всех учреждениях образования района наличие контрастной окраски первой и последней ступеней лестничных маршей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01.09.2020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продолжить работу по организации экскурсионных маршрутов с учетом физических возможностей детей с инвалидностью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 w:rsidR="00831CFB"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  <w:p w:rsidR="004A5463" w:rsidRPr="004A5463" w:rsidRDefault="004A5463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 учетом физических возможностей детей с инвалидностью созданы экскурсионные маршруты по территории ЭТК «Николаевские пруды» с посещением музея «СССР» и дома-музея художника Н.В.Неврева, организовано посещение районного музея и других объектов культурно-познавательного туризма.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ЦРБ</w:t>
            </w:r>
            <w:r w:rsidR="009057D3">
              <w:rPr>
                <w:sz w:val="30"/>
                <w:szCs w:val="30"/>
              </w:rPr>
              <w:t xml:space="preserve"> провести работы по обустройству парковочного места для автотранспорта инвалидов с нарушениями опорно-двигательного аппарата, обозначенное дорожным знаком и разметкой, возле здания инфекционного корпуса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15.12.2020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  <w:p w:rsidR="004A5463" w:rsidRPr="004A5463" w:rsidRDefault="004A5463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Выполнено за счет собственных средств организации.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Отделу жилищно-коммунального хозяйства, архитектуры и строительства Круглянского райисполкома </w:t>
            </w:r>
            <w:r w:rsidR="001C5322">
              <w:rPr>
                <w:sz w:val="30"/>
                <w:szCs w:val="30"/>
              </w:rPr>
              <w:t xml:space="preserve">(далее – отдел ЖКХ) </w:t>
            </w:r>
            <w:r>
              <w:rPr>
                <w:sz w:val="30"/>
                <w:szCs w:val="30"/>
              </w:rPr>
              <w:t>обеспечить выполнение Порядка взаимодействия структурных подразделений местных исполнительных и распорядительных органов жилищно-коммунального хозяйства и по труду, занятости и социальной защите, предусматривающий при планировании капитального ремонта в жилых домах с проживающими в них инвалидами одновременное выполнение мероприятий по созданию безбарьерной среды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  <w:r>
              <w:rPr>
                <w:i/>
                <w:sz w:val="30"/>
                <w:szCs w:val="30"/>
              </w:rPr>
              <w:t xml:space="preserve"> 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4A546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  <w:p w:rsidR="004A5463" w:rsidRPr="001C5322" w:rsidRDefault="001C5322" w:rsidP="001C532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Специалистами отдела ЖКХ ежегодно в РЦСОН предоставляется информация о жилых домах, находящихся в перспективной программе ремонта на предстоящий год. Специалисты РЦСОН предоставляют в отдел ЖКХ сведения о лицах с инвалидностью, проживающих в данных домовладениях. 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9057D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Отделу идеологической работы, культуры и по делам молодежи Круглянского райисполкома обеспечить выполнение плана мероприятий по созданию безбарьерной среды в учреждениях культуры района в рамках подпрограммы 4 Государственной программы</w:t>
            </w:r>
          </w:p>
          <w:p w:rsidR="009057D3" w:rsidRDefault="009057D3" w:rsidP="009057D3">
            <w:pPr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до 15.12.2020</w:t>
            </w:r>
          </w:p>
          <w:p w:rsidR="00831CFB" w:rsidRPr="009057D3" w:rsidRDefault="00831CFB" w:rsidP="009057D3">
            <w:pPr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C5322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Выполнено.</w:t>
            </w:r>
          </w:p>
        </w:tc>
      </w:tr>
      <w:tr w:rsidR="009057D3" w:rsidRPr="007C3357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9057D3" w:rsidRDefault="009057D3" w:rsidP="00831CFB">
            <w:pPr>
              <w:keepLines/>
              <w:widowControl w:val="0"/>
              <w:spacing w:before="120" w:after="12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9057D3">
              <w:rPr>
                <w:b/>
                <w:sz w:val="30"/>
                <w:szCs w:val="30"/>
              </w:rPr>
              <w:t>3. О реализации мер, направленных на содействие трудоустройству людей с инвалидностью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0367D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Управлению по труду:</w:t>
            </w:r>
          </w:p>
          <w:p w:rsidR="00831CFB" w:rsidRDefault="00831CFB" w:rsidP="000367D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9057D3" w:rsidP="000367D8">
            <w:pPr>
              <w:ind w:left="34"/>
              <w:jc w:val="both"/>
              <w:rPr>
                <w:sz w:val="30"/>
                <w:szCs w:val="30"/>
              </w:rPr>
            </w:pPr>
            <w:r w:rsidRPr="001B04FF">
              <w:rPr>
                <w:sz w:val="30"/>
                <w:szCs w:val="30"/>
              </w:rPr>
              <w:t>проводить консультационные часы для неработающих граждан</w:t>
            </w:r>
            <w:r>
              <w:rPr>
                <w:sz w:val="30"/>
                <w:szCs w:val="30"/>
              </w:rPr>
              <w:t>, имеющих инвалидность</w:t>
            </w:r>
          </w:p>
          <w:p w:rsidR="009057D3" w:rsidRDefault="009057D3" w:rsidP="000367D8">
            <w:pPr>
              <w:ind w:left="34"/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ежеквартально </w:t>
            </w:r>
          </w:p>
          <w:p w:rsidR="00831CFB" w:rsidRPr="009057D3" w:rsidRDefault="00831CFB" w:rsidP="000367D8">
            <w:pPr>
              <w:ind w:left="34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C5322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</w:tc>
      </w:tr>
      <w:tr w:rsidR="009057D3" w:rsidRPr="007C3357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0367D8" w:rsidP="00FE2772">
            <w:pPr>
              <w:keepLines/>
              <w:widowControl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7D8" w:rsidRDefault="000367D8" w:rsidP="000367D8">
            <w:pPr>
              <w:ind w:left="34"/>
              <w:jc w:val="both"/>
              <w:rPr>
                <w:sz w:val="30"/>
                <w:szCs w:val="30"/>
              </w:rPr>
            </w:pPr>
            <w:r w:rsidRPr="001B04FF">
              <w:rPr>
                <w:sz w:val="30"/>
                <w:szCs w:val="30"/>
              </w:rPr>
              <w:t>продолжить действенные меры по трудоустройству безработных инвалидов, в том числе через сопровождаемое трудоустройство, информирование и опрос неработающих инвалидов, имеющих профессиональные и трудовые рекомендации</w:t>
            </w:r>
          </w:p>
          <w:p w:rsidR="009057D3" w:rsidRDefault="000367D8" w:rsidP="000367D8">
            <w:pPr>
              <w:ind w:left="34"/>
              <w:jc w:val="both"/>
              <w:rPr>
                <w:i/>
                <w:sz w:val="30"/>
                <w:szCs w:val="30"/>
              </w:rPr>
            </w:pPr>
            <w:r w:rsidRPr="00F35F54">
              <w:rPr>
                <w:i/>
                <w:sz w:val="30"/>
                <w:szCs w:val="30"/>
              </w:rPr>
              <w:t xml:space="preserve">Срок исполнения </w:t>
            </w:r>
            <w:r>
              <w:rPr>
                <w:i/>
                <w:sz w:val="30"/>
                <w:szCs w:val="30"/>
              </w:rPr>
              <w:t>–</w:t>
            </w:r>
            <w:r w:rsidRPr="00F35F54">
              <w:rPr>
                <w:i/>
                <w:sz w:val="30"/>
                <w:szCs w:val="30"/>
              </w:rPr>
              <w:t xml:space="preserve"> постоянно</w:t>
            </w:r>
            <w:r>
              <w:rPr>
                <w:i/>
                <w:sz w:val="30"/>
                <w:szCs w:val="30"/>
              </w:rPr>
              <w:t xml:space="preserve"> </w:t>
            </w:r>
          </w:p>
          <w:p w:rsidR="00831CFB" w:rsidRPr="000367D8" w:rsidRDefault="00831CFB" w:rsidP="000367D8">
            <w:pPr>
              <w:ind w:left="34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Default="001C5322" w:rsidP="00FE2772">
            <w:pPr>
              <w:keepLines/>
              <w:widowControl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Выполняется.</w:t>
            </w:r>
          </w:p>
          <w:p w:rsidR="001C5322" w:rsidRPr="00FE33FB" w:rsidRDefault="00FE33FB" w:rsidP="00FE2772">
            <w:pPr>
              <w:keepLines/>
              <w:widowControl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В 2020 году оказано содействие в трудоустройстве 4 инвалидам 3 группы, из них 1 инвалиду оказана услуга сопровождаемого трудоустройства. </w:t>
            </w:r>
          </w:p>
        </w:tc>
      </w:tr>
      <w:bookmarkEnd w:id="0"/>
    </w:tbl>
    <w:p w:rsidR="00DC0530" w:rsidRDefault="00DC0530">
      <w:pPr>
        <w:tabs>
          <w:tab w:val="left" w:pos="8364"/>
        </w:tabs>
      </w:pPr>
    </w:p>
    <w:sectPr w:rsidR="00DC0530" w:rsidSect="00C0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BF" w:rsidRDefault="00A801BF" w:rsidP="008A650F">
      <w:r>
        <w:separator/>
      </w:r>
    </w:p>
  </w:endnote>
  <w:endnote w:type="continuationSeparator" w:id="1">
    <w:p w:rsidR="00A801BF" w:rsidRDefault="00A801BF" w:rsidP="008A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BF" w:rsidRDefault="00A801BF" w:rsidP="008A650F">
      <w:r>
        <w:separator/>
      </w:r>
    </w:p>
  </w:footnote>
  <w:footnote w:type="continuationSeparator" w:id="1">
    <w:p w:rsidR="00A801BF" w:rsidRDefault="00A801BF" w:rsidP="008A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B56AF0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E75656">
      <w:rPr>
        <w:noProof/>
      </w:rPr>
      <w:t>4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79A3"/>
    <w:rsid w:val="000A0507"/>
    <w:rsid w:val="000A0AE4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5597"/>
    <w:rsid w:val="002B7A87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10C4A"/>
    <w:rsid w:val="00311CAC"/>
    <w:rsid w:val="00316D85"/>
    <w:rsid w:val="00322268"/>
    <w:rsid w:val="003256C5"/>
    <w:rsid w:val="003261FE"/>
    <w:rsid w:val="00333352"/>
    <w:rsid w:val="003374EE"/>
    <w:rsid w:val="003422CF"/>
    <w:rsid w:val="00345782"/>
    <w:rsid w:val="003457BB"/>
    <w:rsid w:val="00345A73"/>
    <w:rsid w:val="00351A04"/>
    <w:rsid w:val="0035270A"/>
    <w:rsid w:val="00352A70"/>
    <w:rsid w:val="0035542F"/>
    <w:rsid w:val="00356502"/>
    <w:rsid w:val="00360753"/>
    <w:rsid w:val="00362D00"/>
    <w:rsid w:val="003661FC"/>
    <w:rsid w:val="003702D3"/>
    <w:rsid w:val="0037184F"/>
    <w:rsid w:val="0038267F"/>
    <w:rsid w:val="00383478"/>
    <w:rsid w:val="00383885"/>
    <w:rsid w:val="003842DA"/>
    <w:rsid w:val="00385F8B"/>
    <w:rsid w:val="003869FF"/>
    <w:rsid w:val="00393987"/>
    <w:rsid w:val="003979EE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F270E"/>
    <w:rsid w:val="003F4129"/>
    <w:rsid w:val="003F5B31"/>
    <w:rsid w:val="003F681A"/>
    <w:rsid w:val="00403B44"/>
    <w:rsid w:val="00403BA0"/>
    <w:rsid w:val="004067BD"/>
    <w:rsid w:val="004144CF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53D"/>
    <w:rsid w:val="007E75CC"/>
    <w:rsid w:val="007E7B04"/>
    <w:rsid w:val="007F38B0"/>
    <w:rsid w:val="007F3DDD"/>
    <w:rsid w:val="008001E0"/>
    <w:rsid w:val="00800E00"/>
    <w:rsid w:val="00802F34"/>
    <w:rsid w:val="00803A73"/>
    <w:rsid w:val="00804A95"/>
    <w:rsid w:val="0080557E"/>
    <w:rsid w:val="00805F96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A94"/>
    <w:rsid w:val="008B5BFA"/>
    <w:rsid w:val="008B79DA"/>
    <w:rsid w:val="008C19F5"/>
    <w:rsid w:val="008C1A1F"/>
    <w:rsid w:val="008D1C71"/>
    <w:rsid w:val="008D445B"/>
    <w:rsid w:val="008D4C3A"/>
    <w:rsid w:val="008D7F18"/>
    <w:rsid w:val="008E01AC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DC5"/>
    <w:rsid w:val="00F25219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448C-A1BA-445C-8919-3774045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Ivanova</cp:lastModifiedBy>
  <cp:revision>5</cp:revision>
  <cp:lastPrinted>2021-02-08T13:35:00Z</cp:lastPrinted>
  <dcterms:created xsi:type="dcterms:W3CDTF">2021-02-08T11:20:00Z</dcterms:created>
  <dcterms:modified xsi:type="dcterms:W3CDTF">2021-02-08T13:36:00Z</dcterms:modified>
</cp:coreProperties>
</file>