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F772C">
      <w:pPr>
        <w:pStyle w:val="newncpi"/>
        <w:ind w:firstLine="0"/>
        <w:jc w:val="center"/>
        <w:divId w:val="1228760860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AF772C">
      <w:pPr>
        <w:pStyle w:val="newncpi"/>
        <w:ind w:firstLine="0"/>
        <w:jc w:val="center"/>
        <w:divId w:val="1228760860"/>
        <w:rPr>
          <w:lang w:val="ru-RU"/>
        </w:rPr>
      </w:pPr>
      <w:bookmarkStart w:id="1" w:name="a6"/>
      <w:bookmarkEnd w:id="1"/>
      <w:r>
        <w:rPr>
          <w:rStyle w:val="name"/>
          <w:lang w:val="ru-RU"/>
        </w:rPr>
        <w:t>ЗАКОН РЕСПУБЛИКИ БЕЛАРУСЬ</w:t>
      </w:r>
    </w:p>
    <w:p w:rsidR="00000000" w:rsidRDefault="00AF772C">
      <w:pPr>
        <w:pStyle w:val="newncpi"/>
        <w:ind w:firstLine="0"/>
        <w:jc w:val="center"/>
        <w:divId w:val="1228760860"/>
        <w:rPr>
          <w:lang w:val="ru-RU"/>
        </w:rPr>
      </w:pPr>
      <w:r>
        <w:rPr>
          <w:rStyle w:val="datepr"/>
          <w:lang w:val="ru-RU"/>
        </w:rPr>
        <w:t>22 мая 2000 г.</w:t>
      </w:r>
      <w:r>
        <w:rPr>
          <w:rStyle w:val="number"/>
          <w:lang w:val="ru-RU"/>
        </w:rPr>
        <w:t xml:space="preserve"> № 395-З</w:t>
      </w:r>
    </w:p>
    <w:p w:rsidR="00000000" w:rsidRDefault="00AF772C">
      <w:pPr>
        <w:pStyle w:val="title"/>
        <w:divId w:val="1228760860"/>
        <w:rPr>
          <w:lang w:val="ru-RU"/>
        </w:rPr>
      </w:pPr>
      <w:r>
        <w:rPr>
          <w:color w:val="000080"/>
          <w:lang w:val="ru-RU"/>
        </w:rPr>
        <w:t>О социальном обслуживании</w:t>
      </w:r>
    </w:p>
    <w:p w:rsidR="00000000" w:rsidRDefault="00AF772C">
      <w:pPr>
        <w:pStyle w:val="prinodobren"/>
        <w:divId w:val="1228760860"/>
        <w:rPr>
          <w:lang w:val="ru-RU"/>
        </w:rPr>
      </w:pPr>
      <w:r>
        <w:rPr>
          <w:lang w:val="ru-RU"/>
        </w:rPr>
        <w:t>Принят Палатой представителей 19 апреля 2000 года</w:t>
      </w:r>
      <w:r>
        <w:rPr>
          <w:lang w:val="ru-RU"/>
        </w:rPr>
        <w:br/>
        <w:t>Одобрен Советом Республики 12 мая 2000 года</w:t>
      </w:r>
    </w:p>
    <w:p w:rsidR="00000000" w:rsidRDefault="00AF772C">
      <w:pPr>
        <w:pStyle w:val="changei"/>
        <w:divId w:val="1228760860"/>
        <w:rPr>
          <w:lang w:val="ru-RU"/>
        </w:rPr>
      </w:pPr>
      <w:r>
        <w:rPr>
          <w:lang w:val="ru-RU"/>
        </w:rPr>
        <w:t>Изменения и дополнения:</w:t>
      </w:r>
    </w:p>
    <w:p w:rsidR="00000000" w:rsidRDefault="00AF772C">
      <w:pPr>
        <w:pStyle w:val="changeadd"/>
        <w:divId w:val="1228760860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</w:t>
      </w:r>
      <w:r>
        <w:rPr>
          <w:lang w:val="ru-RU"/>
        </w:rPr>
        <w:t>Республики Беларусь от 29 июня 2006 г. № 137-З (Национальный реестр правовых актов Республики Беларусь, 2006 г., № 107, 2/1235);</w:t>
      </w:r>
    </w:p>
    <w:p w:rsidR="00000000" w:rsidRDefault="00AF772C">
      <w:pPr>
        <w:pStyle w:val="changeadd"/>
        <w:divId w:val="1228760860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 13 июля 2012 г. № 427-З (Национальный правовой </w:t>
      </w:r>
      <w:r>
        <w:rPr>
          <w:lang w:val="ru-RU"/>
        </w:rPr>
        <w:t>Интернет-портал Республики Беларусь, 26.07.2012, 2/1979) - новая редакция;</w:t>
      </w:r>
    </w:p>
    <w:p w:rsidR="00000000" w:rsidRDefault="00AF772C">
      <w:pPr>
        <w:pStyle w:val="changeadd"/>
        <w:divId w:val="1228760860"/>
        <w:rPr>
          <w:lang w:val="ru-RU"/>
        </w:rPr>
      </w:pPr>
      <w:hyperlink r:id="rId6" w:anchor="a1" w:tooltip="-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 20 июля 2016 г. № 414-З (Национальный правовой Интернет-портал Республики Беларусь, 28.07.2016, 2/241</w:t>
      </w:r>
      <w:r>
        <w:rPr>
          <w:lang w:val="ru-RU"/>
        </w:rPr>
        <w:t>1);</w:t>
      </w:r>
    </w:p>
    <w:p w:rsidR="00000000" w:rsidRDefault="00AF772C">
      <w:pPr>
        <w:pStyle w:val="changeadd"/>
        <w:divId w:val="1228760860"/>
        <w:rPr>
          <w:lang w:val="ru-RU"/>
        </w:rPr>
      </w:pPr>
      <w:hyperlink r:id="rId7" w:anchor="a1" w:tooltip="-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 19 июня 2017 г. № 31-З (Национальный правовой Интернет-портал Республики Беларусь, 24.06.2017, 2/2469)</w:t>
      </w:r>
    </w:p>
    <w:p w:rsidR="00000000" w:rsidRDefault="00AF772C">
      <w:pPr>
        <w:pStyle w:val="chapter"/>
        <w:divId w:val="1228760860"/>
        <w:rPr>
          <w:lang w:val="ru-RU"/>
        </w:rPr>
      </w:pPr>
      <w:bookmarkStart w:id="2" w:name="a7"/>
      <w:bookmarkEnd w:id="2"/>
      <w:r>
        <w:rPr>
          <w:lang w:val="ru-RU"/>
        </w:rPr>
        <w:t>ГЛАВА 1</w:t>
      </w:r>
      <w:r>
        <w:rPr>
          <w:lang w:val="ru-RU"/>
        </w:rPr>
        <w:br/>
        <w:t>ОБЩИЕ ПОЛОЖЕНИЯ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3" w:name="a3"/>
      <w:bookmarkEnd w:id="3"/>
      <w:r>
        <w:rPr>
          <w:lang w:val="ru-RU"/>
        </w:rPr>
        <w:t>Статья 1. Основные термины, применяемые в нас</w:t>
      </w:r>
      <w:r>
        <w:rPr>
          <w:lang w:val="ru-RU"/>
        </w:rPr>
        <w:t>тоящем Законе, и их определения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Для целей настоящего Закона применяются следующие основные термины и их определения: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4" w:name="a106"/>
      <w:bookmarkEnd w:id="4"/>
      <w:r>
        <w:rPr>
          <w:lang w:val="ru-RU"/>
        </w:rPr>
        <w:t>государственный социальный заказ - механизм привлечения юридических лиц и индивидуальных предпринимателей к оказанию социальных услуг и реа</w:t>
      </w:r>
      <w:r>
        <w:rPr>
          <w:lang w:val="ru-RU"/>
        </w:rPr>
        <w:t>лизации социальных проектов;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5" w:name="a105"/>
      <w:bookmarkEnd w:id="5"/>
      <w:r>
        <w:rPr>
          <w:lang w:val="ru-RU"/>
        </w:rPr>
        <w:t>социальная услуга - деятельность в области социального обслуживания по оказанию гражданину помощи в целях содействия в предупреждении, преодолении трудной жизненной ситуации и (или) адаптации к ней, не связанная с оказанием мат</w:t>
      </w:r>
      <w:r>
        <w:rPr>
          <w:lang w:val="ru-RU"/>
        </w:rPr>
        <w:t>ериальной помощи;</w:t>
      </w:r>
    </w:p>
    <w:p w:rsidR="00000000" w:rsidRDefault="00AF772C">
      <w:pPr>
        <w:pStyle w:val="newncpi0"/>
        <w:divId w:val="1228760860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 w:rsidRPr="00D84F88">
        <w:trPr>
          <w:divId w:val="122876086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F77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Pr="00D84F88" w:rsidRDefault="00AF772C">
            <w:pPr>
              <w:pStyle w:val="newncpi0"/>
              <w:rPr>
                <w:sz w:val="22"/>
                <w:szCs w:val="22"/>
                <w:lang w:val="ru-RU"/>
              </w:rPr>
            </w:pPr>
            <w:r w:rsidRPr="00D84F88">
              <w:rPr>
                <w:b/>
                <w:bCs/>
                <w:i/>
                <w:iCs/>
                <w:sz w:val="22"/>
                <w:szCs w:val="22"/>
                <w:lang w:val="ru-RU"/>
              </w:rPr>
              <w:t>От редакции «Бизнес-Инфо»</w:t>
            </w:r>
          </w:p>
          <w:p w:rsidR="00000000" w:rsidRPr="00D84F88" w:rsidRDefault="00AF772C">
            <w:pPr>
              <w:pStyle w:val="newncpi0"/>
              <w:rPr>
                <w:sz w:val="22"/>
                <w:szCs w:val="22"/>
                <w:lang w:val="ru-RU"/>
              </w:rPr>
            </w:pPr>
            <w:hyperlink r:id="rId9" w:anchor="a182" w:tooltip="+" w:history="1">
              <w:r w:rsidRPr="00D84F88">
                <w:rPr>
                  <w:rStyle w:val="a3"/>
                  <w:sz w:val="22"/>
                  <w:szCs w:val="22"/>
                  <w:lang w:val="ru-RU"/>
                </w:rPr>
                <w:t>Перечень</w:t>
              </w:r>
            </w:hyperlink>
            <w:r w:rsidRPr="00D84F88">
              <w:rPr>
                <w:sz w:val="22"/>
                <w:szCs w:val="22"/>
                <w:lang w:val="ru-RU"/>
              </w:rPr>
              <w:t xml:space="preserve"> </w:t>
            </w:r>
            <w:r w:rsidRPr="00D84F88">
              <w:rPr>
                <w:sz w:val="22"/>
                <w:szCs w:val="22"/>
                <w:lang w:val="ru-RU"/>
              </w:rPr>
              <w:t xml:space="preserve"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</w:t>
            </w:r>
            <w:r w:rsidRPr="00D84F88">
              <w:rPr>
                <w:sz w:val="22"/>
                <w:szCs w:val="22"/>
                <w:lang w:val="ru-RU"/>
              </w:rPr>
              <w:lastRenderedPageBreak/>
              <w:t>услугами утвержден постановлением Совета Министров Республики</w:t>
            </w:r>
            <w:r>
              <w:rPr>
                <w:sz w:val="22"/>
                <w:szCs w:val="22"/>
              </w:rPr>
              <w:t> </w:t>
            </w:r>
            <w:r w:rsidRPr="00D84F88">
              <w:rPr>
                <w:sz w:val="22"/>
                <w:szCs w:val="22"/>
                <w:lang w:val="ru-RU"/>
              </w:rPr>
              <w:t>Беларусь от</w:t>
            </w:r>
            <w:r>
              <w:rPr>
                <w:sz w:val="22"/>
                <w:szCs w:val="22"/>
              </w:rPr>
              <w:t> </w:t>
            </w:r>
            <w:r w:rsidRPr="00D84F88">
              <w:rPr>
                <w:sz w:val="22"/>
                <w:szCs w:val="22"/>
                <w:lang w:val="ru-RU"/>
              </w:rPr>
              <w:t>27.12.2012 №</w:t>
            </w:r>
            <w:r>
              <w:rPr>
                <w:sz w:val="22"/>
                <w:szCs w:val="22"/>
              </w:rPr>
              <w:t> </w:t>
            </w:r>
            <w:r w:rsidRPr="00D84F88">
              <w:rPr>
                <w:sz w:val="22"/>
                <w:szCs w:val="22"/>
                <w:lang w:val="ru-RU"/>
              </w:rPr>
              <w:t>1218.</w:t>
            </w:r>
          </w:p>
        </w:tc>
      </w:tr>
    </w:tbl>
    <w:p w:rsidR="00000000" w:rsidRDefault="00AF772C">
      <w:pPr>
        <w:pStyle w:val="newncpi0"/>
        <w:divId w:val="1228760860"/>
        <w:rPr>
          <w:lang w:val="ru-RU"/>
        </w:rPr>
      </w:pPr>
      <w:r>
        <w:rPr>
          <w:lang w:val="ru-RU"/>
        </w:rPr>
        <w:lastRenderedPageBreak/>
        <w:t> 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6" w:name="a102"/>
      <w:bookmarkEnd w:id="6"/>
      <w:r>
        <w:rPr>
          <w:lang w:val="ru-RU"/>
        </w:rPr>
        <w:t>социальное обслуживание - совокупность мер по организации и оказанию социальных услуг, содействию активизации собственных усилий граждан по предупреждению, преодолению трудной жизненной ситуации и (или) адаптации к ней;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7" w:name="a104"/>
      <w:bookmarkEnd w:id="7"/>
      <w:r>
        <w:rPr>
          <w:lang w:val="ru-RU"/>
        </w:rPr>
        <w:t>социальный проект - комплекс организ</w:t>
      </w:r>
      <w:r>
        <w:rPr>
          <w:lang w:val="ru-RU"/>
        </w:rPr>
        <w:t>ационно-технических мероприятий по решению социальных проблем определенной группы граждан, находящихся в трудной жизненной ситуации;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8" w:name="a103"/>
      <w:bookmarkEnd w:id="8"/>
      <w:r>
        <w:rPr>
          <w:lang w:val="ru-RU"/>
        </w:rPr>
        <w:t>трудная жизненная ситуация - обстоятельство (совокупность обстоятельств), объективно ухудшающее условия жизнедеятельности л</w:t>
      </w:r>
      <w:r>
        <w:rPr>
          <w:lang w:val="ru-RU"/>
        </w:rPr>
        <w:t>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9" w:name="a8"/>
      <w:bookmarkEnd w:id="9"/>
      <w:r>
        <w:rPr>
          <w:lang w:val="ru-RU"/>
        </w:rPr>
        <w:t>Статья 2. Сфера действия настоящего Закона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Настоящим Законом регулируются общественные отношения, возникающие при организа</w:t>
      </w:r>
      <w:r>
        <w:rPr>
          <w:lang w:val="ru-RU"/>
        </w:rPr>
        <w:t>ции и оказании социальных услуг и реализации социальных проектов.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Действие настоящего Закона распространяется на граждан Республики Беларусь, иностранных граждан и лиц без гражданства (далее, если не установлено иное, - граждане), а также на юридических ли</w:t>
      </w:r>
      <w:r>
        <w:rPr>
          <w:lang w:val="ru-RU"/>
        </w:rPr>
        <w:t>ц, оказывающих социальные услуги, и физических лиц, оказывающих социальные услуги, в том числе индивидуальных предпринимателей.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10" w:name="a9"/>
      <w:bookmarkEnd w:id="10"/>
      <w:r>
        <w:rPr>
          <w:lang w:val="ru-RU"/>
        </w:rPr>
        <w:t>Статья 3. Законодательство о социальном обслуживании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 xml:space="preserve">Законодательство о социальном обслуживании основывается на </w:t>
      </w:r>
      <w:hyperlink r:id="rId10" w:anchor="a1" w:tooltip="+" w:history="1">
        <w:r>
          <w:rPr>
            <w:rStyle w:val="a3"/>
            <w:lang w:val="ru-RU"/>
          </w:rPr>
          <w:t>Конституции</w:t>
        </w:r>
      </w:hyperlink>
      <w:r>
        <w:rPr>
          <w:lang w:val="ru-RU"/>
        </w:rPr>
        <w:t xml:space="preserve"> Республики Беларусь и состоит из настоящего Закона и других актов законодательства, а также международных договоров Республики Беларусь.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Если международным договором Республики Беларусь установлены иные правила</w:t>
      </w:r>
      <w:r>
        <w:rPr>
          <w:lang w:val="ru-RU"/>
        </w:rPr>
        <w:t>, чем те, которые содержатся в настоящем Законе, применяются правила международного договора.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11" w:name="a10"/>
      <w:bookmarkEnd w:id="11"/>
      <w:r>
        <w:rPr>
          <w:lang w:val="ru-RU"/>
        </w:rPr>
        <w:t>Статья 4. Основные принципы социального обслуживания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Социальное обслуживание основывается на принципах: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адресного подхода к гражданам, получающим социальные услуг</w:t>
      </w:r>
      <w:r>
        <w:rPr>
          <w:lang w:val="ru-RU"/>
        </w:rPr>
        <w:t>и, с учетом их индивидуальных потребностей в конкретной ситуации;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гуманности и уважительного отношения к гражданам;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lastRenderedPageBreak/>
        <w:t>доступности социального обслуживания для граждан независимо от места их проживания на территории Республики Беларусь;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добровольности получен</w:t>
      </w:r>
      <w:r>
        <w:rPr>
          <w:lang w:val="ru-RU"/>
        </w:rPr>
        <w:t>ия социальных услуг или отказа от них;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конфиденциальности информации о гражданах, получающих социальные услуги;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общей профилактической направленности проводимых мероприятий в области социального обслуживания;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социального равенства и социальной справедливос</w:t>
      </w:r>
      <w:r>
        <w:rPr>
          <w:lang w:val="ru-RU"/>
        </w:rPr>
        <w:t>ти при реализации прав граждан в области социального обслуживания.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12" w:name="a11"/>
      <w:bookmarkEnd w:id="12"/>
      <w:r>
        <w:rPr>
          <w:lang w:val="ru-RU"/>
        </w:rPr>
        <w:t>Статья 5. Цели социального обслуживания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Целями социального обслуживания являются: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прогнозирование и предупреждение возникновения трудных жизненных ситуаций;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 xml:space="preserve">оказание содействия гражданам в </w:t>
      </w:r>
      <w:r>
        <w:rPr>
          <w:lang w:val="ru-RU"/>
        </w:rPr>
        <w:t>преодолении трудных жизненных ситуаций и (или) адаптации к ним;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активизация собственных усилий граждан, создание условий для самостоятельного преодоления трудных жизненных ситуаций.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13" w:name="a13"/>
      <w:bookmarkEnd w:id="13"/>
      <w:r>
        <w:rPr>
          <w:lang w:val="ru-RU"/>
        </w:rPr>
        <w:t>Статья 6. Государственные минимальные социальные стандарты в области социа</w:t>
      </w:r>
      <w:r>
        <w:rPr>
          <w:lang w:val="ru-RU"/>
        </w:rPr>
        <w:t>льного обслуживания, требования к содержанию и качеству социальных услуг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Государственные минимальные социальные стандарты в области социального обслуживания устанавливаются в соответствии с законодательством о государственных минимальных социальных стандар</w:t>
      </w:r>
      <w:r>
        <w:rPr>
          <w:lang w:val="ru-RU"/>
        </w:rPr>
        <w:t>тах.</w:t>
      </w:r>
    </w:p>
    <w:bookmarkStart w:id="14" w:name="a129"/>
    <w:bookmarkEnd w:id="14"/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fldChar w:fldCharType="begin"/>
      </w:r>
      <w:r w:rsidR="00D84F88">
        <w:rPr>
          <w:lang w:val="ru-RU"/>
        </w:rPr>
        <w:instrText>HYPERLINK "D:\\Загрузки\\tx.dll?d=370783&amp;a=3" \l "a3" \o "+"</w:instrText>
      </w:r>
      <w:r w:rsidR="00D84F88">
        <w:rPr>
          <w:lang w:val="ru-RU"/>
        </w:rPr>
      </w:r>
      <w:r>
        <w:rPr>
          <w:lang w:val="ru-RU"/>
        </w:rPr>
        <w:fldChar w:fldCharType="separate"/>
      </w:r>
      <w:r>
        <w:rPr>
          <w:rStyle w:val="a3"/>
          <w:lang w:val="ru-RU"/>
        </w:rPr>
        <w:t>Требования</w:t>
      </w:r>
      <w:r>
        <w:rPr>
          <w:lang w:val="ru-RU"/>
        </w:rPr>
        <w:fldChar w:fldCharType="end"/>
      </w:r>
      <w:r>
        <w:rPr>
          <w:lang w:val="ru-RU"/>
        </w:rPr>
        <w:t xml:space="preserve">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устанавливаются Министерством труда и со</w:t>
      </w:r>
      <w:r>
        <w:rPr>
          <w:lang w:val="ru-RU"/>
        </w:rPr>
        <w:t>циальной защиты Республики Беларусь.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15" w:name="a4"/>
      <w:bookmarkEnd w:id="15"/>
      <w:r>
        <w:rPr>
          <w:lang w:val="ru-RU"/>
        </w:rPr>
        <w:t>Статья 7. Система социального обслуживания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Система социального обслуживания включает: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государственные органы, осуществляющие государственное регулирование и управление в области социального обслуживания;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государственные организации, иные юридические лица, в том числе негосударственные некоммерческие организации, оказывающие социальные услуги (далее, если не установлено иное, - организации, оказывающие социальные услуги);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lastRenderedPageBreak/>
        <w:t>физических лиц, оказывающих социаль</w:t>
      </w:r>
      <w:r>
        <w:rPr>
          <w:lang w:val="ru-RU"/>
        </w:rPr>
        <w:t>ные услуги, в том числе индивидуальных предпринимателей.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16" w:name="a118"/>
      <w:bookmarkEnd w:id="16"/>
      <w:r>
        <w:rPr>
          <w:lang w:val="ru-RU"/>
        </w:rPr>
        <w:t>Статья 8. Государственные организации, оказывающие социальные услуги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Социальные услуги оказывают государственные организации: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больницы сестринского ухода;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 xml:space="preserve">клинические центры паллиативной медицинской </w:t>
      </w:r>
      <w:r>
        <w:rPr>
          <w:lang w:val="ru-RU"/>
        </w:rPr>
        <w:t>помощи детям;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дома ребенка;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дома (центры) временного пребывания лиц без определенного места жительства;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социально-педагогические центры;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специализированные трудовые мастерские;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хосписы;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 xml:space="preserve">учреждения социального обслуживания: дома-интернаты для престарелых и </w:t>
      </w:r>
      <w:r>
        <w:rPr>
          <w:lang w:val="ru-RU"/>
        </w:rPr>
        <w:t>инвалидов, дома-интернаты для детей-инвалидов, специальные дома для ветеранов, престарелых и инвалидов, территориальные центры социального обслуживания населения, центры социального обслуживания семьи и детей (социальной помощи семье и детям) и другие;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цен</w:t>
      </w:r>
      <w:r>
        <w:rPr>
          <w:lang w:val="ru-RU"/>
        </w:rPr>
        <w:t>тры коррекционно-развивающего обучения и реабилитации;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центры медико-социальной и (или) социальной реабилитации для детей-инвалидов и (или) инвалидов;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центры ресоциализации и (или) социальной адаптации;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иные государственные организации в соответствии с зак</w:t>
      </w:r>
      <w:r>
        <w:rPr>
          <w:lang w:val="ru-RU"/>
        </w:rPr>
        <w:t>онодательством.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17" w:name="a15"/>
      <w:bookmarkEnd w:id="17"/>
      <w:r>
        <w:rPr>
          <w:lang w:val="ru-RU"/>
        </w:rPr>
        <w:t>Статья 9. Финансирование расходов в области социального обслуживания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Финансирование расходов в области социального обслуживания, кроме государственного социального заказа, производится за счет средств республиканского и (или) местных бюджет</w:t>
      </w:r>
      <w:r>
        <w:rPr>
          <w:lang w:val="ru-RU"/>
        </w:rPr>
        <w:t>ов, государственных внебюджетных фондов, средств организаций, оказывающих социальные услуги, в том числе получаемых от платы за оказание социальных услуг, безвозмездной (спонсорской) помощи юридических лиц, индивидуальных предпринимателей.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Финансирование г</w:t>
      </w:r>
      <w:r>
        <w:rPr>
          <w:lang w:val="ru-RU"/>
        </w:rPr>
        <w:t>осударственного социального заказа производится за счет средств местных бюджетов в рамках мероприятий в области социальной политики в пределах средств, предусмотренных на эти цели местными бюджетами на очередной финансовый год, путем: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оплаты государственно</w:t>
      </w:r>
      <w:r>
        <w:rPr>
          <w:lang w:val="ru-RU"/>
        </w:rPr>
        <w:t>й закупки социальных услуг;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18" w:name="a57"/>
      <w:bookmarkEnd w:id="18"/>
      <w:r>
        <w:rPr>
          <w:lang w:val="ru-RU"/>
        </w:rPr>
        <w:lastRenderedPageBreak/>
        <w:t>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 xml:space="preserve">Финансирование расходов в области социального обслуживания может производиться за счет средств </w:t>
      </w:r>
      <w:r>
        <w:rPr>
          <w:lang w:val="ru-RU"/>
        </w:rPr>
        <w:t>иных источников, не запрещенных законодательством.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19" w:name="a98"/>
      <w:bookmarkEnd w:id="19"/>
      <w:r>
        <w:rPr>
          <w:lang w:val="ru-RU"/>
        </w:rPr>
        <w:t>Статья 9</w:t>
      </w:r>
      <w:r>
        <w:rPr>
          <w:vertAlign w:val="superscript"/>
          <w:lang w:val="ru-RU"/>
        </w:rPr>
        <w:t>1</w:t>
      </w:r>
      <w:r>
        <w:rPr>
          <w:lang w:val="ru-RU"/>
        </w:rPr>
        <w:t>. Участие негосударственных некоммерческих организаций в решении вопросов в области социального обслуживания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Негосударственные некоммерческие организации в соответствии со своим предметом деятельн</w:t>
      </w:r>
      <w:r>
        <w:rPr>
          <w:lang w:val="ru-RU"/>
        </w:rPr>
        <w:t>ости, определенным уставом, принимают участие в решении вопросов в области социального обслуживания в соответствии с законодательством.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20" w:name="a123"/>
      <w:bookmarkEnd w:id="20"/>
      <w:r>
        <w:rPr>
          <w:lang w:val="ru-RU"/>
        </w:rPr>
        <w:t>Статья 9</w:t>
      </w:r>
      <w:r>
        <w:rPr>
          <w:vertAlign w:val="superscript"/>
          <w:lang w:val="ru-RU"/>
        </w:rPr>
        <w:t>2</w:t>
      </w:r>
      <w:r>
        <w:rPr>
          <w:lang w:val="ru-RU"/>
        </w:rPr>
        <w:t>. Международное сотрудничество в области социального обслуживания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Республика Беларусь осуществляет международно</w:t>
      </w:r>
      <w:r>
        <w:rPr>
          <w:lang w:val="ru-RU"/>
        </w:rPr>
        <w:t>е сотрудничество в области социального обслуживания в соответствии с законодательством.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Основными направлениями международного сотрудничества Республики Беларусь в области социального обслуживания являются: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взаимодействие с иными государствами в рамках зак</w:t>
      </w:r>
      <w:r>
        <w:rPr>
          <w:lang w:val="ru-RU"/>
        </w:rPr>
        <w:t>лючаемых международных договоров Республики Беларусь;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участие в реализации международных проектов, международных конференциях и других мероприятиях;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взаимовыгодный обмен с иностранными и международными организациями информацией о технологиях и инновациях;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реализация проектов международной технической помощи;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привлечение иностранных инвестиций для реализации проектов по повышению качества социального обслуживания.</w:t>
      </w:r>
    </w:p>
    <w:p w:rsidR="00000000" w:rsidRDefault="00AF772C">
      <w:pPr>
        <w:pStyle w:val="chapter"/>
        <w:divId w:val="1228760860"/>
        <w:rPr>
          <w:lang w:val="ru-RU"/>
        </w:rPr>
      </w:pPr>
      <w:bookmarkStart w:id="21" w:name="a12"/>
      <w:bookmarkEnd w:id="21"/>
      <w:r>
        <w:rPr>
          <w:lang w:val="ru-RU"/>
        </w:rPr>
        <w:t>ГЛАВА 2</w:t>
      </w:r>
      <w:r>
        <w:rPr>
          <w:lang w:val="ru-RU"/>
        </w:rPr>
        <w:br/>
        <w:t>ГОСУДАРСТВЕННОЕ РЕГУЛИРОВАНИЕ И УПРАВЛЕНИЕ В ОБЛАСТИ СОЦИАЛЬНОГО ОБСЛУЖИВАНИЯ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22" w:name="a16"/>
      <w:bookmarkEnd w:id="22"/>
      <w:r>
        <w:rPr>
          <w:lang w:val="ru-RU"/>
        </w:rPr>
        <w:t>Статья 10</w:t>
      </w:r>
      <w:r>
        <w:rPr>
          <w:lang w:val="ru-RU"/>
        </w:rPr>
        <w:t>. Основные направления государственного регулирования в области социального обслуживания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Основными направлениями государственного регулирования в области социального обслуживания являются: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определение и проведение единой государственной политики;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lastRenderedPageBreak/>
        <w:t>разработк</w:t>
      </w:r>
      <w:r>
        <w:rPr>
          <w:lang w:val="ru-RU"/>
        </w:rPr>
        <w:t>а и реализация государственных программ и иных мероприятий;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создание условий для привлечения коммерческих и некоммерческих организаций, физических лиц, в том числе индивидуальных предпринимателей, к оказанию социальных услуг, реализации социальных проектов</w:t>
      </w:r>
      <w:r>
        <w:rPr>
          <w:lang w:val="ru-RU"/>
        </w:rPr>
        <w:t>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обеспечение выполнения требований законодательства о социальном обслуживании;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развитие международного сотрудничества.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23" w:name="a18"/>
      <w:bookmarkEnd w:id="23"/>
      <w:r>
        <w:rPr>
          <w:lang w:val="ru-RU"/>
        </w:rPr>
        <w:t>Статья 11. Осуществление государственного регулирования и управления в области социального обслуживания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 xml:space="preserve">Государственное регулирование и </w:t>
      </w:r>
      <w:r>
        <w:rPr>
          <w:lang w:val="ru-RU"/>
        </w:rPr>
        <w:t xml:space="preserve">управление в области социального обслуживания осуществляют Президент Республики Беларусь, Совет Министров Республики Беларусь, республиканские органы государственного управления, подчиненные Правительству Республики Беларусь, и иные государственные органы </w:t>
      </w:r>
      <w:r>
        <w:rPr>
          <w:lang w:val="ru-RU"/>
        </w:rPr>
        <w:t>в соответствии с настоящим Законом и другими актами законодательства.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24" w:name="a19"/>
      <w:bookmarkEnd w:id="24"/>
      <w:r>
        <w:rPr>
          <w:lang w:val="ru-RU"/>
        </w:rPr>
        <w:t>Статья 12. Полномочия Президента Республики Беларусь в области социального обслуживания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Президент Республики Беларусь определяет единую государственную политику и осуществляет государств</w:t>
      </w:r>
      <w:r>
        <w:rPr>
          <w:lang w:val="ru-RU"/>
        </w:rPr>
        <w:t xml:space="preserve">енное регулирование в области социального обслуживания в соответствии с </w:t>
      </w:r>
      <w:hyperlink r:id="rId11" w:anchor="a1" w:tooltip="+" w:history="1">
        <w:r>
          <w:rPr>
            <w:rStyle w:val="a3"/>
            <w:lang w:val="ru-RU"/>
          </w:rPr>
          <w:t>Конституцией</w:t>
        </w:r>
      </w:hyperlink>
      <w:r>
        <w:rPr>
          <w:lang w:val="ru-RU"/>
        </w:rPr>
        <w:t xml:space="preserve"> Республики Беларусь, настоящим Законом и другими законодательными актами.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25" w:name="a20"/>
      <w:bookmarkEnd w:id="25"/>
      <w:r>
        <w:rPr>
          <w:lang w:val="ru-RU"/>
        </w:rPr>
        <w:t>Статья 13. Полномочия Совета Министров Республи</w:t>
      </w:r>
      <w:r>
        <w:rPr>
          <w:lang w:val="ru-RU"/>
        </w:rPr>
        <w:t>ки Беларусь в области социального обслуживания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Совет Министров Республики Беларусь в области социального обслуживания: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обеспечивает проведение единой государственной политики;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утверждает государственные программы, иные мероприятия и обеспечивает их реализа</w:t>
      </w:r>
      <w:r>
        <w:rPr>
          <w:lang w:val="ru-RU"/>
        </w:rPr>
        <w:t>цию;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26" w:name="a51"/>
      <w:bookmarkEnd w:id="26"/>
      <w:r>
        <w:rPr>
          <w:lang w:val="ru-RU"/>
        </w:rPr>
        <w:t>устанавливает государственные минимальные социальные стандарты, а также определяет порядок их применения;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27" w:name="a53"/>
      <w:bookmarkEnd w:id="27"/>
      <w:r>
        <w:rPr>
          <w:lang w:val="ru-RU"/>
        </w:rPr>
        <w:t>определяет</w:t>
      </w:r>
      <w:r>
        <w:rPr>
          <w:lang w:val="ru-RU"/>
        </w:rPr>
        <w:t xml:space="preserve"> </w:t>
      </w:r>
      <w:hyperlink r:id="rId12" w:anchor="a1" w:tooltip="+" w:history="1">
        <w:r>
          <w:rPr>
            <w:rStyle w:val="a3"/>
            <w:lang w:val="ru-RU"/>
          </w:rPr>
          <w:t>порядок</w:t>
        </w:r>
      </w:hyperlink>
      <w:r>
        <w:rPr>
          <w:lang w:val="ru-RU"/>
        </w:rPr>
        <w:t xml:space="preserve"> формирования государственного социального заказа;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28" w:name="a58"/>
      <w:bookmarkEnd w:id="28"/>
      <w:r>
        <w:rPr>
          <w:lang w:val="ru-RU"/>
        </w:rPr>
        <w:t>определяет условия и</w:t>
      </w:r>
      <w:r>
        <w:rPr>
          <w:lang w:val="ru-RU"/>
        </w:rPr>
        <w:t xml:space="preserve"> </w:t>
      </w:r>
      <w:hyperlink r:id="rId13" w:anchor="a3" w:tooltip="+" w:history="1">
        <w:r>
          <w:rPr>
            <w:rStyle w:val="a3"/>
            <w:lang w:val="ru-RU"/>
          </w:rPr>
          <w:t>порядок</w:t>
        </w:r>
      </w:hyperlink>
      <w:r>
        <w:rPr>
          <w:lang w:val="ru-RU"/>
        </w:rPr>
        <w:t xml:space="preserve">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29" w:name="a56"/>
      <w:bookmarkEnd w:id="29"/>
      <w:r>
        <w:rPr>
          <w:lang w:val="ru-RU"/>
        </w:rPr>
        <w:lastRenderedPageBreak/>
        <w:t>определяет</w:t>
      </w:r>
      <w:r>
        <w:rPr>
          <w:lang w:val="ru-RU"/>
        </w:rPr>
        <w:t xml:space="preserve"> </w:t>
      </w:r>
      <w:hyperlink r:id="rId14" w:anchor="a2" w:tooltip="+" w:history="1">
        <w:r>
          <w:rPr>
            <w:rStyle w:val="a3"/>
            <w:lang w:val="ru-RU"/>
          </w:rPr>
          <w:t>порядо</w:t>
        </w:r>
        <w:r>
          <w:rPr>
            <w:rStyle w:val="a3"/>
            <w:lang w:val="ru-RU"/>
          </w:rPr>
          <w:t>к</w:t>
        </w:r>
      </w:hyperlink>
      <w:r>
        <w:rPr>
          <w:lang w:val="ru-RU"/>
        </w:rPr>
        <w:t xml:space="preserve">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устанавливает типовые</w:t>
      </w:r>
      <w:r>
        <w:rPr>
          <w:lang w:val="ru-RU"/>
        </w:rPr>
        <w:t xml:space="preserve"> </w:t>
      </w:r>
      <w:hyperlink r:id="rId15" w:anchor="a42" w:tooltip="+" w:history="1">
        <w:r>
          <w:rPr>
            <w:rStyle w:val="a3"/>
            <w:lang w:val="ru-RU"/>
          </w:rPr>
          <w:t>формы</w:t>
        </w:r>
      </w:hyperlink>
      <w:r>
        <w:rPr>
          <w:lang w:val="ru-RU"/>
        </w:rPr>
        <w:t xml:space="preserve">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</w:t>
      </w:r>
      <w:r>
        <w:rPr>
          <w:lang w:val="ru-RU"/>
        </w:rPr>
        <w:t xml:space="preserve"> проектов;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30" w:name="a132"/>
      <w:bookmarkEnd w:id="30"/>
      <w:r>
        <w:rPr>
          <w:lang w:val="ru-RU"/>
        </w:rPr>
        <w:t>утверждает</w:t>
      </w:r>
      <w:r>
        <w:rPr>
          <w:lang w:val="ru-RU"/>
        </w:rPr>
        <w:t xml:space="preserve"> </w:t>
      </w:r>
      <w:hyperlink r:id="rId16" w:anchor="a2" w:tooltip="+" w:history="1">
        <w:r>
          <w:rPr>
            <w:rStyle w:val="a3"/>
            <w:lang w:val="ru-RU"/>
          </w:rPr>
          <w:t>положение</w:t>
        </w:r>
      </w:hyperlink>
      <w:r>
        <w:rPr>
          <w:lang w:val="ru-RU"/>
        </w:rPr>
        <w:t xml:space="preserve"> о социальном обслуживании в замещающей семье;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 xml:space="preserve">осуществляет иные полномочия в соответствии с </w:t>
      </w:r>
      <w:hyperlink r:id="rId17" w:anchor="a1" w:tooltip="+" w:history="1">
        <w:r>
          <w:rPr>
            <w:rStyle w:val="a3"/>
            <w:lang w:val="ru-RU"/>
          </w:rPr>
          <w:t>Конституцией</w:t>
        </w:r>
      </w:hyperlink>
      <w:r>
        <w:rPr>
          <w:lang w:val="ru-RU"/>
        </w:rPr>
        <w:t xml:space="preserve"> Республики Беларус</w:t>
      </w:r>
      <w:r>
        <w:rPr>
          <w:lang w:val="ru-RU"/>
        </w:rPr>
        <w:t>ь, настоящим Законом, другими законами и актами Президента Республики Беларусь.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31" w:name="a5"/>
      <w:bookmarkEnd w:id="31"/>
      <w:r>
        <w:rPr>
          <w:lang w:val="ru-RU"/>
        </w:rPr>
        <w:t>Статья 14. Полномочия Министерства труда и социальной защиты Республики Беларусь в области социального обслуживания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Министерство труда и социальной защиты Республики Беларусь в</w:t>
      </w:r>
      <w:r>
        <w:rPr>
          <w:lang w:val="ru-RU"/>
        </w:rPr>
        <w:t xml:space="preserve"> области социального обслуживания: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проводит единую государственную политику;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разрабатывает и реализует государственные программы, концепции и иные мероприятия;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координирует деятельность других республиканских органов государственного управления, подчиненных Правительству Республики Беларусь, осуществляет взаимодействие с иными государственными органами и другими организациями;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32" w:name="a119"/>
      <w:bookmarkEnd w:id="32"/>
      <w:r>
        <w:rPr>
          <w:lang w:val="ru-RU"/>
        </w:rPr>
        <w:t>разрабатывает и утверждает</w:t>
      </w:r>
      <w:r>
        <w:rPr>
          <w:lang w:val="ru-RU"/>
        </w:rPr>
        <w:t xml:space="preserve"> </w:t>
      </w:r>
      <w:hyperlink r:id="rId18" w:anchor="a25" w:tooltip="+" w:history="1">
        <w:r>
          <w:rPr>
            <w:rStyle w:val="a3"/>
            <w:lang w:val="ru-RU"/>
          </w:rPr>
          <w:t>положения</w:t>
        </w:r>
      </w:hyperlink>
      <w:r>
        <w:rPr>
          <w:lang w:val="ru-RU"/>
        </w:rPr>
        <w:t>, устанавливающие порядок организации деятельности учреждений социального обслуживания, примерные нормативы численности их работников, в том числе медицинских работников по согласованию с Министерством з</w:t>
      </w:r>
      <w:r>
        <w:rPr>
          <w:lang w:val="ru-RU"/>
        </w:rPr>
        <w:t>дравоохранения Республики Беларусь, а также нормы питания, обеспечения одеждой, обувью и мягким инвентарем в учреждениях социального обслуживания, осуществляющих стационарное социальное обслуживание;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33" w:name="a120"/>
      <w:bookmarkEnd w:id="33"/>
      <w:r>
        <w:rPr>
          <w:lang w:val="ru-RU"/>
        </w:rPr>
        <w:t xml:space="preserve">устанавливает совместно с Министерством здравоохранения </w:t>
      </w:r>
      <w:r>
        <w:rPr>
          <w:lang w:val="ru-RU"/>
        </w:rPr>
        <w:t>Республики Беларусь</w:t>
      </w:r>
      <w:r>
        <w:rPr>
          <w:lang w:val="ru-RU"/>
        </w:rPr>
        <w:t xml:space="preserve"> </w:t>
      </w:r>
      <w:hyperlink r:id="rId19" w:anchor="a13" w:tooltip="+" w:history="1">
        <w:r>
          <w:rPr>
            <w:rStyle w:val="a3"/>
            <w:lang w:val="ru-RU"/>
          </w:rPr>
          <w:t>перечень</w:t>
        </w:r>
      </w:hyperlink>
      <w:r>
        <w:rPr>
          <w:lang w:val="ru-RU"/>
        </w:rPr>
        <w:t xml:space="preserve"> медицинских показаний и медицинских противопоказаний для оказания социальных услуг в учреждениях социального обслуживания;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34" w:name="a133"/>
      <w:bookmarkEnd w:id="34"/>
      <w:r>
        <w:rPr>
          <w:lang w:val="ru-RU"/>
        </w:rPr>
        <w:t>проводит мероприятия, в том числе конкурсы (смотры,</w:t>
      </w:r>
      <w:r>
        <w:rPr>
          <w:lang w:val="ru-RU"/>
        </w:rPr>
        <w:t xml:space="preserve"> смотры-конкурсы), направленные на обобщение и распространение передового опыта в области социального обслуживания, повышение качества социальных услуг, и утверждает</w:t>
      </w:r>
      <w:r>
        <w:rPr>
          <w:lang w:val="ru-RU"/>
        </w:rPr>
        <w:t xml:space="preserve"> </w:t>
      </w:r>
      <w:hyperlink r:id="rId20" w:anchor="a1" w:tooltip="+" w:history="1">
        <w:r>
          <w:rPr>
            <w:rStyle w:val="a3"/>
            <w:lang w:val="ru-RU"/>
          </w:rPr>
          <w:t>положения</w:t>
        </w:r>
      </w:hyperlink>
      <w:r>
        <w:rPr>
          <w:lang w:val="ru-RU"/>
        </w:rPr>
        <w:t xml:space="preserve"> о порядке их организации и пр</w:t>
      </w:r>
      <w:r>
        <w:rPr>
          <w:lang w:val="ru-RU"/>
        </w:rPr>
        <w:t>оведения;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организует повышение квалификации, стажировку и переподготовку руководящих работников, специалистов, рабочих, служащих учреждений социального обслуживания;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lastRenderedPageBreak/>
        <w:t>организует и координирует проведение научных исследований;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осуществляет международное сотр</w:t>
      </w:r>
      <w:r>
        <w:rPr>
          <w:lang w:val="ru-RU"/>
        </w:rPr>
        <w:t>удничество;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осуществляет иные полномочия в соответствии с настоящим Законом, другими актами законодательства.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35" w:name="a21"/>
      <w:bookmarkEnd w:id="35"/>
      <w:r>
        <w:rPr>
          <w:lang w:val="ru-RU"/>
        </w:rPr>
        <w:t>Статья 15. Полномочия иных республиканских органов государственного управления, подчиненных Правительству Республики Беларусь, в области социально</w:t>
      </w:r>
      <w:r>
        <w:rPr>
          <w:lang w:val="ru-RU"/>
        </w:rPr>
        <w:t>го обслуживания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Иные республиканские органы государственного управления, подчиненные Правительству Республики Беларусь, в пределах своей компетенции в области социального обслуживания: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реализуют государственную политику;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36" w:name="a59"/>
      <w:bookmarkEnd w:id="36"/>
      <w:r>
        <w:rPr>
          <w:lang w:val="ru-RU"/>
        </w:rPr>
        <w:t>организуют оказание социальных услу</w:t>
      </w:r>
      <w:r>
        <w:rPr>
          <w:lang w:val="ru-RU"/>
        </w:rPr>
        <w:t>г в подчиненных (подведомственных, входящих в состав, систему) организациях, оказывающих социальные услуги, обеспечивают их деятельность;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устанавливают совместно с Министерством здравоохранения Республики Беларусь</w:t>
      </w:r>
      <w:r>
        <w:rPr>
          <w:lang w:val="ru-RU"/>
        </w:rPr>
        <w:t xml:space="preserve"> </w:t>
      </w:r>
      <w:hyperlink r:id="rId21" w:anchor="a4" w:tooltip="+" w:history="1">
        <w:r>
          <w:rPr>
            <w:rStyle w:val="a3"/>
            <w:lang w:val="ru-RU"/>
          </w:rPr>
          <w:t>перечни</w:t>
        </w:r>
      </w:hyperlink>
      <w:r>
        <w:rPr>
          <w:lang w:val="ru-RU"/>
        </w:rPr>
        <w:t xml:space="preserve"> медицинских показаний и медицинских противопоказаний для оказания социальных услуг в подчиненных (подведомственных, входящих в состав, систему) организациях, оказывающих социальные услуги;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организуют повышение квалификации, стажировку и пе</w:t>
      </w:r>
      <w:r>
        <w:rPr>
          <w:lang w:val="ru-RU"/>
        </w:rPr>
        <w:t>реподготовку руководящих работников, специалистов, рабочих, служащих подчиненных (подведомственных, входящих в состав, систему) организаций, оказывающих социальные услуги;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осуществляют международное сотрудничество;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осуществляют иные полномочия в соответств</w:t>
      </w:r>
      <w:r>
        <w:rPr>
          <w:lang w:val="ru-RU"/>
        </w:rPr>
        <w:t>ии с настоящим Законом, другими актами законодательства.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37" w:name="a22"/>
      <w:bookmarkEnd w:id="37"/>
      <w:r>
        <w:rPr>
          <w:lang w:val="ru-RU"/>
        </w:rPr>
        <w:t>Статья 16. Полномочия местных Советов депутатов, местных исполнительных и распорядительных органов в области социального обслуживания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Местные Советы депутатов, местные исполнительные и распорядительн</w:t>
      </w:r>
      <w:r>
        <w:rPr>
          <w:lang w:val="ru-RU"/>
        </w:rPr>
        <w:t>ые органы в пределах своей компетенции в области социального обслуживания: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обеспечивают государственные минимальные социальные стандарты;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 xml:space="preserve">выполняют функции государственного заказчика государственного социального заказа, финансируемого путем предоставления </w:t>
      </w:r>
      <w:r>
        <w:rPr>
          <w:lang w:val="ru-RU"/>
        </w:rPr>
        <w:t>негосударственным некоммерческим организациям субсидий на оказание социальных услуг и реализацию социальных проектов;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lastRenderedPageBreak/>
        <w:t>создают в соответствии с законодательством государственные организации, оказывающие социальные услуги, утверждают их структуру и штатную ч</w:t>
      </w:r>
      <w:r>
        <w:rPr>
          <w:lang w:val="ru-RU"/>
        </w:rPr>
        <w:t>исленность работников, осуществляют реорганизацию и ликвидацию таких организаций;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организуют работу по социальному обслуживанию и в соответствии с законодательством осуществляют контроль за оказанием социальных услуг;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осуществляют иные полномочия в соответ</w:t>
      </w:r>
      <w:r>
        <w:rPr>
          <w:lang w:val="ru-RU"/>
        </w:rPr>
        <w:t>ствии с настоящим Законом, другими актами законодательства.</w:t>
      </w:r>
    </w:p>
    <w:p w:rsidR="00000000" w:rsidRDefault="00AF772C">
      <w:pPr>
        <w:pStyle w:val="chapter"/>
        <w:divId w:val="1228760860"/>
        <w:rPr>
          <w:lang w:val="ru-RU"/>
        </w:rPr>
      </w:pPr>
      <w:bookmarkStart w:id="38" w:name="a17"/>
      <w:bookmarkEnd w:id="38"/>
      <w:r>
        <w:rPr>
          <w:lang w:val="ru-RU"/>
        </w:rPr>
        <w:t>ГЛАВА 3</w:t>
      </w:r>
      <w:r>
        <w:rPr>
          <w:lang w:val="ru-RU"/>
        </w:rPr>
        <w:br/>
        <w:t>ГОСУДАРСТВЕННЫЙ СОЦИАЛЬНЫЙ ЗАКАЗ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39" w:name="a23"/>
      <w:bookmarkEnd w:id="39"/>
      <w:r>
        <w:rPr>
          <w:lang w:val="ru-RU"/>
        </w:rPr>
        <w:t>Статья 17. Государственный социальный заказ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Целью государственного социального заказа является удовлетворение потребностей граждан, находящихся в трудной ж</w:t>
      </w:r>
      <w:r>
        <w:rPr>
          <w:lang w:val="ru-RU"/>
        </w:rPr>
        <w:t>изненной ситуации, в социальных услугах, повышение доступности и качества социальных услуг.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Задачами государственного социального заказа являются: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оперативное решение наиболее значимых социальных проблем;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развитие инновационных технологий социального обслуживания;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расширение видов оказываемых социальных услуг и увеличение числа организаций, оказывающих социальные услуги;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привлечение дополнительных материальных, финансовых и трудовых ресурсов в систему социа</w:t>
      </w:r>
      <w:r>
        <w:rPr>
          <w:lang w:val="ru-RU"/>
        </w:rPr>
        <w:t>льного обслуживания.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Основными принципами государственного социального заказа являются: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открытость и прозрачность процедуры размещения государственного социального заказа;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конкурсный отбор исполнителя государственного социального заказа, финансируемого пут</w:t>
      </w:r>
      <w:r>
        <w:rPr>
          <w:lang w:val="ru-RU"/>
        </w:rPr>
        <w:t>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единство требований, объективность оценки и равный доступ к информации о размещении государственного социального заказа.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Формирование государственного социального заказа производится местными исполнительными и распорядительными органами, местными Советами депутатов на основе мероприятий государственных программ.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40" w:name="a24"/>
      <w:bookmarkEnd w:id="40"/>
      <w:r>
        <w:rPr>
          <w:lang w:val="ru-RU"/>
        </w:rPr>
        <w:t>Статья 18. Государственный социальный заказ, финансируемый пут</w:t>
      </w:r>
      <w:r>
        <w:rPr>
          <w:lang w:val="ru-RU"/>
        </w:rPr>
        <w:t>ем оплаты государственных закупок социальных услуг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lastRenderedPageBreak/>
        <w:t>Государственный социальный заказ, финансируемый путем оплаты государственных закупок социальных услуг, реализуется в соответствии с законодательством о государственных закупках товаров (работ, услуг).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41" w:name="a26"/>
      <w:bookmarkEnd w:id="41"/>
      <w:r>
        <w:rPr>
          <w:lang w:val="ru-RU"/>
        </w:rPr>
        <w:t>Стат</w:t>
      </w:r>
      <w:r>
        <w:rPr>
          <w:lang w:val="ru-RU"/>
        </w:rPr>
        <w:t>ья 19. 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Государственный социальный заказ, финансируемый путем предостав</w:t>
      </w:r>
      <w:r>
        <w:rPr>
          <w:lang w:val="ru-RU"/>
        </w:rPr>
        <w:t>ления негосударственным некоммерческим организациям субсидий на оказание социальных услуг и реализацию социальных проектов, реализуется на условиях и в</w:t>
      </w:r>
      <w:r>
        <w:rPr>
          <w:lang w:val="ru-RU"/>
        </w:rPr>
        <w:t xml:space="preserve"> </w:t>
      </w:r>
      <w:hyperlink r:id="rId22" w:anchor="a3" w:tooltip="+" w:history="1">
        <w:r>
          <w:rPr>
            <w:rStyle w:val="a3"/>
            <w:lang w:val="ru-RU"/>
          </w:rPr>
          <w:t>порядке</w:t>
        </w:r>
      </w:hyperlink>
      <w:r>
        <w:rPr>
          <w:lang w:val="ru-RU"/>
        </w:rPr>
        <w:t>, определяемых Советом Министров Республики Бе</w:t>
      </w:r>
      <w:r>
        <w:rPr>
          <w:lang w:val="ru-RU"/>
        </w:rPr>
        <w:t>ларусь с учетом особенностей, установленных настоящим Законом.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42" w:name="a1"/>
      <w:bookmarkEnd w:id="42"/>
      <w:r>
        <w:rPr>
          <w:lang w:val="ru-RU"/>
        </w:rPr>
        <w:t xml:space="preserve">Статья 20. Государственный заказчик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</w:t>
      </w:r>
      <w:r>
        <w:rPr>
          <w:lang w:val="ru-RU"/>
        </w:rPr>
        <w:t>и реализацию социальных проектов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Государственным заказчиком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</w:t>
      </w:r>
      <w:r>
        <w:rPr>
          <w:lang w:val="ru-RU"/>
        </w:rPr>
        <w:t> - государственный заказчик), выступают местные Советы депутатов, местные исполнительные и распорядительные органы.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Государственный заказчик: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формирует государственный социальный заказ, финансируемый путем предоставления негосударственным некоммерческим ор</w:t>
      </w:r>
      <w:r>
        <w:rPr>
          <w:lang w:val="ru-RU"/>
        </w:rPr>
        <w:t>ганизациям субсидий на оказание социальных услуг и реализацию социальных проектов, и организует процедуру его размещения;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заключает договоры на выполнение государственного социального заказа, финансируемого путем предоставления негосударственным некоммерче</w:t>
      </w:r>
      <w:r>
        <w:rPr>
          <w:lang w:val="ru-RU"/>
        </w:rPr>
        <w:t>ским организациям субсидий на оказание социальных услуг и реализацию социальных проектов, и выделяет финансовые средства его исполнителям;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оказывает исполнителям государственного социального заказа, финансируемого путем предоставления негосударственным нек</w:t>
      </w:r>
      <w:r>
        <w:rPr>
          <w:lang w:val="ru-RU"/>
        </w:rPr>
        <w:t>оммерческим организациям субсидий на оказание социальных услуг и реализацию социальных проектов, информационную и консультационную помощь, а также может оказывать методическую, организационно-техническую и иные виды помощи;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в соответствии с законодательств</w:t>
      </w:r>
      <w:r>
        <w:rPr>
          <w:lang w:val="ru-RU"/>
        </w:rPr>
        <w:t xml:space="preserve">ом осуществляет 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</w:t>
      </w:r>
      <w:r>
        <w:rPr>
          <w:lang w:val="ru-RU"/>
        </w:rPr>
        <w:lastRenderedPageBreak/>
        <w:t>услуг и реализацию социальных проектов, принимает и оценивает рез</w:t>
      </w:r>
      <w:r>
        <w:rPr>
          <w:lang w:val="ru-RU"/>
        </w:rPr>
        <w:t>ультаты его выполнения.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43" w:name="a34"/>
      <w:bookmarkEnd w:id="43"/>
      <w:r>
        <w:rPr>
          <w:lang w:val="ru-RU"/>
        </w:rPr>
        <w:t>Статья 21. Исполнитель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Исполнителем госуда</w:t>
      </w:r>
      <w:r>
        <w:rPr>
          <w:lang w:val="ru-RU"/>
        </w:rPr>
        <w:t>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- исполнитель государственного социального заказа), выступают нег</w:t>
      </w:r>
      <w:r>
        <w:rPr>
          <w:lang w:val="ru-RU"/>
        </w:rPr>
        <w:t>осударственные некоммерческие организации.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Исполнитель государственного социального заказа определяется государственным заказчиком на конкурсной основе.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44" w:name="a33"/>
      <w:bookmarkEnd w:id="44"/>
      <w:r>
        <w:rPr>
          <w:lang w:val="ru-RU"/>
        </w:rPr>
        <w:t>Исполнителем государственного социального заказа не могут выступать негосударственные некоммерческие ор</w:t>
      </w:r>
      <w:r>
        <w:rPr>
          <w:lang w:val="ru-RU"/>
        </w:rPr>
        <w:t>ганизации: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на имущество которых наложен арест;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находящиеся в процессе ликвидации, реорганизации (за исключением юридических лиц, к которым присоединяются другие юридические лица) или признанные в установленном порядке экономически несостоятельными (банкрот</w:t>
      </w:r>
      <w:r>
        <w:rPr>
          <w:lang w:val="ru-RU"/>
        </w:rPr>
        <w:t>ами), за исключением находящихся в процедуре санации;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деятельность которых приостановлена;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представившие недостоверную информацию о себе;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представители которых включены в состав конкурсной комиссии, создаваемой государственным заказчиком для оценки предлож</w:t>
      </w:r>
      <w:r>
        <w:rPr>
          <w:lang w:val="ru-RU"/>
        </w:rPr>
        <w:t>ений (заявок, проектов), представляемых для участия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</w:t>
      </w:r>
      <w:r>
        <w:rPr>
          <w:lang w:val="ru-RU"/>
        </w:rPr>
        <w:t>х проектов;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являющиеся политическими партиями.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Исполнитель государственного социального заказа обязан использовать выделенные ему финансовые средства исключительно по целевому назначению.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45" w:name="a121"/>
      <w:bookmarkEnd w:id="45"/>
      <w:r>
        <w:rPr>
          <w:lang w:val="ru-RU"/>
        </w:rPr>
        <w:t>Статья 22. Конкурс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lastRenderedPageBreak/>
        <w:t xml:space="preserve">Выбор из числа негосударственных </w:t>
      </w:r>
      <w:r>
        <w:rPr>
          <w:lang w:val="ru-RU"/>
        </w:rPr>
        <w:t>некоммерческих организаций исполнителя государственного социального заказа проводится государственным заказчиком на конкурсной основе.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К участию в конкурсе на выполнение государственного социального заказа, финансируемого путем предоставления негосударстве</w:t>
      </w:r>
      <w:r>
        <w:rPr>
          <w:lang w:val="ru-RU"/>
        </w:rPr>
        <w:t>нным некоммерческим организациям субсидий на оказание социальных услуг и реализацию социальных проектов (далее - конкурс), допускаются негосударственные некоммерческие организации, зарегистрированные в установленном порядке и осуществляющие деятельность на</w:t>
      </w:r>
      <w:r>
        <w:rPr>
          <w:lang w:val="ru-RU"/>
        </w:rPr>
        <w:t xml:space="preserve"> территории Республики Беларусь, с учетом требований, предусмотренных </w:t>
      </w:r>
      <w:hyperlink w:anchor="a33" w:tooltip="+" w:history="1">
        <w:r>
          <w:rPr>
            <w:rStyle w:val="a3"/>
            <w:lang w:val="ru-RU"/>
          </w:rPr>
          <w:t>частью третьей</w:t>
        </w:r>
      </w:hyperlink>
      <w:r>
        <w:rPr>
          <w:lang w:val="ru-RU"/>
        </w:rPr>
        <w:t xml:space="preserve"> статьи 21 настоящего Закона.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Выигравшей конкурс признается негосударственная некоммерческая организация, конкурсное предложение которой по заключению конкурсной комиссии содержит лучшие условия по сравнению с конкурсными предложениями других негосударственных некоммерческих организаци</w:t>
      </w:r>
      <w:r>
        <w:rPr>
          <w:lang w:val="ru-RU"/>
        </w:rPr>
        <w:t>й.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В случае, если конкурсное предложение подано только одним участником либо для участия в конкурсе допущен только один участник (далее - единственный участник конкурса), конкурсная комиссия рассматривает конкурсное предложение этого участника и дает заклю</w:t>
      </w:r>
      <w:r>
        <w:rPr>
          <w:lang w:val="ru-RU"/>
        </w:rPr>
        <w:t>чение о соответствии либо несоответствии этого конкурсного предложения условиям конкурса.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</w:t>
      </w:r>
      <w:r>
        <w:rPr>
          <w:lang w:val="ru-RU"/>
        </w:rPr>
        <w:t>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на предложенных им условиях.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46" w:name="a117"/>
      <w:bookmarkEnd w:id="46"/>
      <w:r>
        <w:rPr>
          <w:lang w:val="ru-RU"/>
        </w:rPr>
        <w:t>Конкурс признается несостоявшимся, если: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для участия в конкурсе не был</w:t>
      </w:r>
      <w:r>
        <w:rPr>
          <w:lang w:val="ru-RU"/>
        </w:rPr>
        <w:t>о подано ни одного конкурсного предложения либо ни один из участников не был допущен к участию в конкурсе;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конкурсные предложения ни одного из участников конкурса не соответствуют условиям конкурса.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47" w:name="a116"/>
      <w:bookmarkEnd w:id="47"/>
      <w:r>
        <w:rPr>
          <w:lang w:val="ru-RU"/>
        </w:rPr>
        <w:t>Повторный конкурс может быть проведен в случае: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признания</w:t>
      </w:r>
      <w:r>
        <w:rPr>
          <w:lang w:val="ru-RU"/>
        </w:rPr>
        <w:t xml:space="preserve"> конкурса несостоявшимся по основаниям, указанным в </w:t>
      </w:r>
      <w:hyperlink w:anchor="a117" w:tooltip="+" w:history="1">
        <w:r>
          <w:rPr>
            <w:rStyle w:val="a3"/>
            <w:lang w:val="ru-RU"/>
          </w:rPr>
          <w:t>части пятой</w:t>
        </w:r>
      </w:hyperlink>
      <w:r>
        <w:rPr>
          <w:lang w:val="ru-RU"/>
        </w:rPr>
        <w:t xml:space="preserve"> настоящей статьи;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отказа единственного участника конкурса от заключения договора на выполнение государственного социального заказа, финансируемого путем предо</w:t>
      </w:r>
      <w:r>
        <w:rPr>
          <w:lang w:val="ru-RU"/>
        </w:rPr>
        <w:t>ставления негосударственным некоммерческим организациям субсидий на оказание социальных услуг и реализацию социальных проектов.</w:t>
      </w:r>
    </w:p>
    <w:bookmarkStart w:id="48" w:name="a130"/>
    <w:bookmarkEnd w:id="48"/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fldChar w:fldCharType="begin"/>
      </w:r>
      <w:r w:rsidR="00D84F88">
        <w:rPr>
          <w:lang w:val="ru-RU"/>
        </w:rPr>
        <w:instrText>HYPERLINK "D:\\Загрузки\\tx.dll?d=252750&amp;a=2" \l "a2" \o "+"</w:instrText>
      </w:r>
      <w:r w:rsidR="00D84F88">
        <w:rPr>
          <w:lang w:val="ru-RU"/>
        </w:rPr>
      </w:r>
      <w:r>
        <w:rPr>
          <w:lang w:val="ru-RU"/>
        </w:rPr>
        <w:fldChar w:fldCharType="separate"/>
      </w:r>
      <w:r>
        <w:rPr>
          <w:rStyle w:val="a3"/>
          <w:lang w:val="ru-RU"/>
        </w:rPr>
        <w:t>Порядок</w:t>
      </w:r>
      <w:r>
        <w:rPr>
          <w:lang w:val="ru-RU"/>
        </w:rPr>
        <w:fldChar w:fldCharType="end"/>
      </w:r>
      <w:r>
        <w:rPr>
          <w:lang w:val="ru-RU"/>
        </w:rPr>
        <w:t xml:space="preserve"> проведения конкурса определяется Советом Министров Республики Беларус</w:t>
      </w:r>
      <w:r>
        <w:rPr>
          <w:lang w:val="ru-RU"/>
        </w:rPr>
        <w:t>ь.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49" w:name="a36"/>
      <w:bookmarkEnd w:id="49"/>
      <w:r>
        <w:rPr>
          <w:lang w:val="ru-RU"/>
        </w:rPr>
        <w:lastRenderedPageBreak/>
        <w:t>Статья 23.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Государственный социальный зак</w:t>
      </w:r>
      <w:r>
        <w:rPr>
          <w:lang w:val="ru-RU"/>
        </w:rPr>
        <w:t>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основании договора на выполнение такого заказа.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Согласно договору на выполнение госу</w:t>
      </w:r>
      <w:r>
        <w:rPr>
          <w:lang w:val="ru-RU"/>
        </w:rPr>
        <w:t xml:space="preserve">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исполнитель государственного социального заказа обязуется по заданию </w:t>
      </w:r>
      <w:r>
        <w:rPr>
          <w:lang w:val="ru-RU"/>
        </w:rPr>
        <w:t>государственного заказчика оказать социальные услуги гражданам, находящимся в трудной жизненной ситуации, либо реализовать социальный проект, а государственный заказчик обязуется осуществить финансирование такого заказа.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Договор на выполнение государственн</w:t>
      </w:r>
      <w:r>
        <w:rPr>
          <w:lang w:val="ru-RU"/>
        </w:rPr>
        <w:t>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может заключаться на срок до пяти лет в пределах срока реализации государствен</w:t>
      </w:r>
      <w:r>
        <w:rPr>
          <w:lang w:val="ru-RU"/>
        </w:rPr>
        <w:t>ных программ.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50" w:name="a131"/>
      <w:bookmarkEnd w:id="50"/>
      <w:r>
        <w:rPr>
          <w:lang w:val="ru-RU"/>
        </w:rPr>
        <w:t>Типовые</w:t>
      </w:r>
      <w:r>
        <w:rPr>
          <w:lang w:val="ru-RU"/>
        </w:rPr>
        <w:t xml:space="preserve"> </w:t>
      </w:r>
      <w:hyperlink r:id="rId23" w:anchor="a42" w:tooltip="+" w:history="1">
        <w:r>
          <w:rPr>
            <w:rStyle w:val="a3"/>
            <w:lang w:val="ru-RU"/>
          </w:rPr>
          <w:t>формы</w:t>
        </w:r>
      </w:hyperlink>
      <w:r>
        <w:rPr>
          <w:lang w:val="ru-RU"/>
        </w:rPr>
        <w:t xml:space="preserve">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</w:t>
      </w:r>
      <w:r>
        <w:rPr>
          <w:lang w:val="ru-RU"/>
        </w:rPr>
        <w:t>услуг и реализацию социальных проектов, устанавливаются Советом Министров Республики Беларусь.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51" w:name="a37"/>
      <w:bookmarkEnd w:id="51"/>
      <w:r>
        <w:rPr>
          <w:lang w:val="ru-RU"/>
        </w:rPr>
        <w:t>Статья 24. 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</w:t>
      </w:r>
      <w:r>
        <w:rPr>
          <w:lang w:val="ru-RU"/>
        </w:rPr>
        <w:t>й на оказание социальных услуг и реализацию социальных проектов, и расходованием финансовых средств, выделенных на его выполнение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Контроль за реализацией государственного социального заказа, финансируемого путем предоставления негосударственным некоммерчес</w:t>
      </w:r>
      <w:r>
        <w:rPr>
          <w:lang w:val="ru-RU"/>
        </w:rPr>
        <w:t>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 исполнителем государственного социального заказа, осуществляется государственным заказчиком, а также и</w:t>
      </w:r>
      <w:r>
        <w:rPr>
          <w:lang w:val="ru-RU"/>
        </w:rPr>
        <w:t>ными уполномоченными государственными органами в соответствии с законодательством.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52" w:name="a38"/>
      <w:bookmarkEnd w:id="52"/>
      <w:r>
        <w:rPr>
          <w:lang w:val="ru-RU"/>
        </w:rPr>
        <w:t>Статья 25. Порядок разрешения споров и разногласий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Споры и разногласия между государственным заказчиком и исполнителем государственного социального заказа при заключении, вы</w:t>
      </w:r>
      <w:r>
        <w:rPr>
          <w:lang w:val="ru-RU"/>
        </w:rPr>
        <w:t xml:space="preserve">полнении, изменении или </w:t>
      </w:r>
      <w:r>
        <w:rPr>
          <w:lang w:val="ru-RU"/>
        </w:rPr>
        <w:lastRenderedPageBreak/>
        <w:t>расторжении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а так</w:t>
      </w:r>
      <w:r>
        <w:rPr>
          <w:lang w:val="ru-RU"/>
        </w:rPr>
        <w:t>же о возмещении имущественного либо иного вреда разрешаются в судебном порядке.</w:t>
      </w:r>
    </w:p>
    <w:p w:rsidR="00000000" w:rsidRDefault="00AF772C">
      <w:pPr>
        <w:pStyle w:val="chapter"/>
        <w:divId w:val="1228760860"/>
        <w:rPr>
          <w:lang w:val="ru-RU"/>
        </w:rPr>
      </w:pPr>
      <w:bookmarkStart w:id="53" w:name="a25"/>
      <w:bookmarkEnd w:id="53"/>
      <w:r>
        <w:rPr>
          <w:lang w:val="ru-RU"/>
        </w:rPr>
        <w:t>ГЛАВА 4</w:t>
      </w:r>
      <w:r>
        <w:rPr>
          <w:lang w:val="ru-RU"/>
        </w:rPr>
        <w:br/>
        <w:t>ПРАВА И ОБЯЗАННОСТИ ГРАЖДАН В ОБЛАСТИ СОЦИАЛЬНОГО ОБСЛУЖИВАНИЯ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54" w:name="a39"/>
      <w:bookmarkEnd w:id="54"/>
      <w:r>
        <w:rPr>
          <w:lang w:val="ru-RU"/>
        </w:rPr>
        <w:t>Статья 26. Права граждан в области социального обслуживания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Граждане в области социального обслуживания и</w:t>
      </w:r>
      <w:r>
        <w:rPr>
          <w:lang w:val="ru-RU"/>
        </w:rPr>
        <w:t>меют право на: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получение социальных услуг в соответствии с условиями и порядком их оказания, установленными настоящим Законом, другими актами законодательства, а также согласно условиям</w:t>
      </w:r>
      <w:r>
        <w:rPr>
          <w:lang w:val="ru-RU"/>
        </w:rPr>
        <w:t xml:space="preserve"> </w:t>
      </w:r>
      <w:hyperlink r:id="rId24" w:anchor="a81" w:tooltip="+" w:history="1">
        <w:r>
          <w:rPr>
            <w:rStyle w:val="a3"/>
            <w:lang w:val="ru-RU"/>
          </w:rPr>
          <w:t>договора</w:t>
        </w:r>
      </w:hyperlink>
      <w:r>
        <w:rPr>
          <w:lang w:val="ru-RU"/>
        </w:rPr>
        <w:t xml:space="preserve"> оказания</w:t>
      </w:r>
      <w:r>
        <w:rPr>
          <w:lang w:val="ru-RU"/>
        </w:rPr>
        <w:t xml:space="preserve"> социальных услуг (далее - договор), заключаемого в соответствии с </w:t>
      </w:r>
      <w:hyperlink w:anchor="a92" w:tooltip="+" w:history="1">
        <w:r>
          <w:rPr>
            <w:rStyle w:val="a3"/>
            <w:lang w:val="ru-RU"/>
          </w:rPr>
          <w:t>частью третьей</w:t>
        </w:r>
      </w:hyperlink>
      <w:r>
        <w:rPr>
          <w:lang w:val="ru-RU"/>
        </w:rPr>
        <w:t xml:space="preserve"> статьи 31 настоящего Закона;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уважительное и гуманное отношение работников организаций и индивидуальных предпринимателей, оказывающих социальн</w:t>
      </w:r>
      <w:r>
        <w:rPr>
          <w:lang w:val="ru-RU"/>
        </w:rPr>
        <w:t>ые услуги, физических лиц, оказывающих социальные услуги, в том числе индивидуальных предпринимателей;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 xml:space="preserve">получение информации о правах и обязанностях в области социального обслуживания, видах социальных услуг и формах социального обслуживания, об основаниях </w:t>
      </w:r>
      <w:r>
        <w:rPr>
          <w:lang w:val="ru-RU"/>
        </w:rPr>
        <w:t>получения социальных услуг, условиях оплаты таких услуг, других условиях социального обслуживания;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качественное оказание социальных услуг;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выбор организации и физического ли</w:t>
      </w:r>
      <w:r>
        <w:rPr>
          <w:lang w:val="ru-RU"/>
        </w:rPr>
        <w:t>ца, оказывающих социальные услуги, в том числе индивидуального предпринимателя, вида социальных услуг и формы социального обслуживания согласно условиям их предоставления, установленным настоящим Законом, другими актами законодательства;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отказ от получения</w:t>
      </w:r>
      <w:r>
        <w:rPr>
          <w:lang w:val="ru-RU"/>
        </w:rPr>
        <w:t xml:space="preserve"> социальных услуг;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конфиденциальность информации, ставшей известной работнику организации и индивидуального предпринимателя, оказывающих социальные услуги, физическим лицам, оказывающим социальные услуги, в том числе индивидуальным предпринимателям, при ок</w:t>
      </w:r>
      <w:r>
        <w:rPr>
          <w:lang w:val="ru-RU"/>
        </w:rPr>
        <w:t>азании социальных услуг, включая информацию о факте обращения за социальным обслуживанием. С письменного согласия гражданина (его законного представителя) допускается передача сведений, составляющих такую информацию, в том числе персональных данных, должно</w:t>
      </w:r>
      <w:r>
        <w:rPr>
          <w:lang w:val="ru-RU"/>
        </w:rPr>
        <w:t>стным и другим лицам в интересах гражданина. Представление сведений, составляющих такую информацию, без согласия гражданина (его законного представителя) допускается по письменному запросу органов, ведущих уголовный процесс, в связи с проведением предварит</w:t>
      </w:r>
      <w:r>
        <w:rPr>
          <w:lang w:val="ru-RU"/>
        </w:rPr>
        <w:t xml:space="preserve">ельного расследования или судебным разбирательством, а также в случае </w:t>
      </w:r>
      <w:r>
        <w:rPr>
          <w:lang w:val="ru-RU"/>
        </w:rPr>
        <w:lastRenderedPageBreak/>
        <w:t>оказания социальных услуг несовершеннолетнему для информирования его законного представителя;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защиту своих прав и законных интересов, в том числе в судебном порядке;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иные права в соответ</w:t>
      </w:r>
      <w:r>
        <w:rPr>
          <w:lang w:val="ru-RU"/>
        </w:rPr>
        <w:t>ствии с законодательством.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55" w:name="a40"/>
      <w:bookmarkEnd w:id="55"/>
      <w:r>
        <w:rPr>
          <w:lang w:val="ru-RU"/>
        </w:rPr>
        <w:t>Статья 27. Обязанности граждан в области социального обслуживания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Граждане в области социального обслуживания обязаны: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представлять полную и достоверную информацию для определения права на социальное обслуживание;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не препятствова</w:t>
      </w:r>
      <w:r>
        <w:rPr>
          <w:lang w:val="ru-RU"/>
        </w:rPr>
        <w:t>ть оказанию социальных услуг;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соблюдать правила внутреннего распорядка в организациях, оказывающих социальные услуги;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полностью и своевременно оплачивать социальные услуги, оказываемые на возмездной основе;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своевременно информировать организации и физическ</w:t>
      </w:r>
      <w:r>
        <w:rPr>
          <w:lang w:val="ru-RU"/>
        </w:rPr>
        <w:t>их лиц, оказывающих социальные услуги, в том числе индивидуальных предпринимателей, обо всех обстоятельствах, влекущих изменение условий, порядка или прекращение оказания социальных услуг;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уважительно относиться к работникам организаций и индивидуальных пр</w:t>
      </w:r>
      <w:r>
        <w:rPr>
          <w:lang w:val="ru-RU"/>
        </w:rPr>
        <w:t>едпринимателей, оказывающих социальные услуги, физическим лицам, оказывающим социальные услуги, в том числе индивидуальным предпринимателям;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принимать меры по самостоятельному преодолению трудной жизненной ситуации;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исполнять иные обязанности в соответстви</w:t>
      </w:r>
      <w:r>
        <w:rPr>
          <w:lang w:val="ru-RU"/>
        </w:rPr>
        <w:t>и с законодательством.</w:t>
      </w:r>
    </w:p>
    <w:p w:rsidR="00000000" w:rsidRDefault="00AF772C">
      <w:pPr>
        <w:pStyle w:val="chapter"/>
        <w:divId w:val="1228760860"/>
        <w:rPr>
          <w:lang w:val="ru-RU"/>
        </w:rPr>
      </w:pPr>
      <w:bookmarkStart w:id="56" w:name="a41"/>
      <w:bookmarkEnd w:id="56"/>
      <w:r>
        <w:rPr>
          <w:lang w:val="ru-RU"/>
        </w:rPr>
        <w:t>ГЛАВА 5</w:t>
      </w:r>
      <w:r>
        <w:rPr>
          <w:lang w:val="ru-RU"/>
        </w:rPr>
        <w:br/>
        <w:t>ОРГАНИЗАЦИЯ СОЦИАЛЬНОГО ОБСЛУЖИВАНИЯ ГРАЖДАН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57" w:name="a122"/>
      <w:bookmarkEnd w:id="57"/>
      <w:r>
        <w:rPr>
          <w:lang w:val="ru-RU"/>
        </w:rPr>
        <w:t>Статья 28. Обстоятельства для признания граждан нуждающимися в социальном обслуживании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Социальное обслуживание осуществляется в отношении граждан, находящихся в трудной жизненной с</w:t>
      </w:r>
      <w:r>
        <w:rPr>
          <w:lang w:val="ru-RU"/>
        </w:rPr>
        <w:t>итуации.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58" w:name="a126"/>
      <w:bookmarkEnd w:id="58"/>
      <w:r>
        <w:rPr>
          <w:lang w:val="ru-RU"/>
        </w:rPr>
        <w:t>Обстоятельством, по которому гражданин может быть признан находящимся в трудной жизненной ситуации, является: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безработица;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lastRenderedPageBreak/>
        <w:t>наличие в семье инвалида, в том числе ребенка-инвалида, ребенка с особенностями психофизического развития;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 xml:space="preserve">нанесение ущерба </w:t>
      </w:r>
      <w:r>
        <w:rPr>
          <w:lang w:val="ru-RU"/>
        </w:rPr>
        <w:t>в результате пожаров и других стихийных бедствий, техногенных катастроф (аварий), боевых действий, актов терроризма, психофизического насилия, торговли людьми, противоправных действий других лиц;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отсутствие определенного места жительства;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отсутствие трудос</w:t>
      </w:r>
      <w:r>
        <w:rPr>
          <w:lang w:val="ru-RU"/>
        </w:rPr>
        <w:t>пособных лиц, обязанных по закону его содержать;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рождение одновременно двоих и более детей;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семейное неблагополучие, конфликты и насилие в семье;</w:t>
      </w:r>
    </w:p>
    <w:p w:rsidR="00000000" w:rsidRDefault="00AF772C">
      <w:pPr>
        <w:pStyle w:val="newncpi0"/>
        <w:divId w:val="1228760860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>
        <w:trPr>
          <w:divId w:val="122876086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F77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727ABE4" wp14:editId="57FA2D7B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AF772C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AF772C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государственной защиты детей в неблагополучных семьях, см.</w:t>
            </w:r>
            <w:r>
              <w:rPr>
                <w:sz w:val="22"/>
                <w:szCs w:val="22"/>
              </w:rPr>
              <w:t xml:space="preserve"> </w:t>
            </w:r>
            <w:hyperlink r:id="rId26" w:anchor="a7" w:tooltip="+" w:history="1">
              <w:r>
                <w:rPr>
                  <w:rStyle w:val="a3"/>
                  <w:sz w:val="22"/>
                  <w:szCs w:val="22"/>
                </w:rPr>
                <w:t>Декрет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24.11.2006 № 18.</w:t>
            </w:r>
          </w:p>
        </w:tc>
      </w:tr>
    </w:tbl>
    <w:p w:rsidR="00000000" w:rsidRDefault="00AF772C">
      <w:pPr>
        <w:pStyle w:val="newncpi0"/>
        <w:divId w:val="1228760860"/>
        <w:rPr>
          <w:lang w:val="ru-RU"/>
        </w:rPr>
      </w:pPr>
      <w:r>
        <w:rPr>
          <w:lang w:val="ru-RU"/>
        </w:rPr>
        <w:t> 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сиротство;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смерть близкого родственн</w:t>
      </w:r>
      <w:r>
        <w:rPr>
          <w:lang w:val="ru-RU"/>
        </w:rPr>
        <w:t>ика или члена семьи;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утрата социальных связей за время отбывания наказания в органах и учреждениях уголовно-исполнительной системы, нахождения в лечебно-трудовых профилакториях, специальных учебно-воспитательных учреждениях и специальных лечебно-воспитател</w:t>
      </w:r>
      <w:r>
        <w:rPr>
          <w:lang w:val="ru-RU"/>
        </w:rPr>
        <w:t>ьных учреждениях, нахождения на принудительном лечении;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ограничение способности к самообслуживанию и (или) самостоятельному передвижению;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иное обстоятельство, признаваемое таковым организациями и индивидуальными предпринимателями, оказывающими социальные у</w:t>
      </w:r>
      <w:r>
        <w:rPr>
          <w:lang w:val="ru-RU"/>
        </w:rPr>
        <w:t>слуги.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59" w:name="a43"/>
      <w:bookmarkEnd w:id="59"/>
      <w:r>
        <w:rPr>
          <w:lang w:val="ru-RU"/>
        </w:rPr>
        <w:t>Статья 29. Формы социального обслуживания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Социальное обслуживание осуществляется в следующих формах: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60" w:name="a108"/>
      <w:bookmarkEnd w:id="60"/>
      <w:r>
        <w:rPr>
          <w:lang w:val="ru-RU"/>
        </w:rPr>
        <w:t>стационарное социальное обслуживание - оказание социальных услуг в условиях постоянного или временного круглосуточного пребывания (проживания) в орг</w:t>
      </w:r>
      <w:r>
        <w:rPr>
          <w:lang w:val="ru-RU"/>
        </w:rPr>
        <w:t>анизациях, оказывающих социальные услуги;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61" w:name="a109"/>
      <w:bookmarkEnd w:id="61"/>
      <w:r>
        <w:rPr>
          <w:lang w:val="ru-RU"/>
        </w:rPr>
        <w:t>полустационарное социальное обслуживание - оказание социальных услуг в условиях постоянного или временного пребывания в организациях, оказывающих социальные услуги, в течение определенного времени суток;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62" w:name="a110"/>
      <w:bookmarkEnd w:id="62"/>
      <w:r>
        <w:rPr>
          <w:lang w:val="ru-RU"/>
        </w:rPr>
        <w:lastRenderedPageBreak/>
        <w:t>нестациона</w:t>
      </w:r>
      <w:r>
        <w:rPr>
          <w:lang w:val="ru-RU"/>
        </w:rPr>
        <w:t>рное социальное обслуживание - оказание разовых социальных услуг, не требующее пребывания (проживания) в организациях, оказывающих социальные услуги;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63" w:name="a111"/>
      <w:bookmarkEnd w:id="63"/>
      <w:r>
        <w:rPr>
          <w:lang w:val="ru-RU"/>
        </w:rPr>
        <w:t>социальное обслуживание на дому - оказание социальных услуг в домашних условиях;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64" w:name="a112"/>
      <w:bookmarkEnd w:id="64"/>
      <w:r>
        <w:rPr>
          <w:lang w:val="ru-RU"/>
        </w:rPr>
        <w:t>срочное социальное обслуж</w:t>
      </w:r>
      <w:r>
        <w:rPr>
          <w:lang w:val="ru-RU"/>
        </w:rPr>
        <w:t>ивание - оказание в неотложном порядке социальных услуг гражданам, попавшим в ситуацию, угрожающую их жизни и здоровь</w:t>
      </w:r>
      <w:r>
        <w:rPr>
          <w:lang w:val="ru-RU"/>
        </w:rPr>
        <w:t>ю</w:t>
      </w:r>
      <w:r>
        <w:rPr>
          <w:lang w:val="ru-RU"/>
        </w:rPr>
        <w:t>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65" w:name="a113"/>
      <w:bookmarkEnd w:id="65"/>
      <w:r>
        <w:rPr>
          <w:lang w:val="ru-RU"/>
        </w:rPr>
        <w:t>социальное обслуживание в замещающей семье - оказание социальных услуг совершеннолетнему нетрудоспособному гражданину в условиях совмест</w:t>
      </w:r>
      <w:r>
        <w:rPr>
          <w:lang w:val="ru-RU"/>
        </w:rPr>
        <w:t>ного проживания и ведения общего хозяйства этого гражданина и физического лица, оказывающего социальные услуги и не являющегося лицом, обязанным по закону содержать этого гражданина.</w:t>
      </w:r>
    </w:p>
    <w:p w:rsidR="00000000" w:rsidRDefault="00AF772C">
      <w:pPr>
        <w:pStyle w:val="chapter"/>
        <w:divId w:val="1228760860"/>
        <w:rPr>
          <w:lang w:val="ru-RU"/>
        </w:rPr>
      </w:pPr>
      <w:bookmarkStart w:id="66" w:name="a44"/>
      <w:bookmarkEnd w:id="66"/>
      <w:r>
        <w:rPr>
          <w:lang w:val="ru-RU"/>
        </w:rPr>
        <w:t>ГЛАВА 6</w:t>
      </w:r>
      <w:r>
        <w:rPr>
          <w:lang w:val="ru-RU"/>
        </w:rPr>
        <w:br/>
        <w:t>СОЦИАЛЬНЫЕ УСЛУГИ, УСЛОВИЯ И ПОРЯДОК ИХ ОКАЗАНИЯ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67" w:name="a45"/>
      <w:bookmarkEnd w:id="67"/>
      <w:r>
        <w:rPr>
          <w:lang w:val="ru-RU"/>
        </w:rPr>
        <w:t xml:space="preserve">Статья 30. Виды </w:t>
      </w:r>
      <w:r>
        <w:rPr>
          <w:lang w:val="ru-RU"/>
        </w:rPr>
        <w:t>социальных услуг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68" w:name="a124"/>
      <w:bookmarkEnd w:id="68"/>
      <w:r>
        <w:rPr>
          <w:lang w:val="ru-RU"/>
        </w:rPr>
        <w:t>Государственными организациями могут оказываться следующие виды социальных услуг: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69" w:name="a73"/>
      <w:bookmarkEnd w:id="69"/>
      <w:r>
        <w:rPr>
          <w:lang w:val="ru-RU"/>
        </w:rPr>
        <w:t>временный приют - предоставление временного места пребывания гражданам, не имеющим определенного места жительства либо по объективным причинам утратившим воз</w:t>
      </w:r>
      <w:r>
        <w:rPr>
          <w:lang w:val="ru-RU"/>
        </w:rPr>
        <w:t>можность нахождения по месту жительства и месту пребывания;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70" w:name="a76"/>
      <w:bookmarkEnd w:id="70"/>
      <w:r>
        <w:rPr>
          <w:lang w:val="ru-RU"/>
        </w:rPr>
        <w:t>консультационно-информационные услуги -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</w:t>
      </w:r>
      <w:r>
        <w:rPr>
          <w:lang w:val="ru-RU"/>
        </w:rPr>
        <w:t>ализации права на установленные законодательством формы и виды социальной поддержки;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71" w:name="a77"/>
      <w:bookmarkEnd w:id="71"/>
      <w:r>
        <w:rPr>
          <w:lang w:val="ru-RU"/>
        </w:rPr>
        <w:t>социально-бытовые услуги - действия по поддержанию нормальной жизнедеятельности граждан в быту;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72" w:name="a79"/>
      <w:bookmarkEnd w:id="72"/>
      <w:r>
        <w:rPr>
          <w:lang w:val="ru-RU"/>
        </w:rPr>
        <w:t>социальный патронат </w:t>
      </w:r>
      <w:r>
        <w:rPr>
          <w:lang w:val="ru-RU"/>
        </w:rPr>
        <w:t>-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73" w:name="a80"/>
      <w:bookmarkEnd w:id="73"/>
      <w:r>
        <w:rPr>
          <w:lang w:val="ru-RU"/>
        </w:rPr>
        <w:t>социал</w:t>
      </w:r>
      <w:r>
        <w:rPr>
          <w:lang w:val="ru-RU"/>
        </w:rPr>
        <w:t>ьно-педагогические услуги -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74" w:name="a86"/>
      <w:bookmarkEnd w:id="74"/>
      <w:r>
        <w:rPr>
          <w:lang w:val="ru-RU"/>
        </w:rPr>
        <w:t>социально-посреднические услуги - содейс</w:t>
      </w:r>
      <w:r>
        <w:rPr>
          <w:lang w:val="ru-RU"/>
        </w:rPr>
        <w:t>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75" w:name="a81"/>
      <w:bookmarkEnd w:id="75"/>
      <w:r>
        <w:rPr>
          <w:lang w:val="ru-RU"/>
        </w:rPr>
        <w:lastRenderedPageBreak/>
        <w:t>социально-п</w:t>
      </w:r>
      <w:r>
        <w:rPr>
          <w:lang w:val="ru-RU"/>
        </w:rPr>
        <w:t>сихологические услуги -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76" w:name="a99"/>
      <w:bookmarkEnd w:id="76"/>
      <w:r>
        <w:rPr>
          <w:lang w:val="ru-RU"/>
        </w:rPr>
        <w:t>социально-реабилитацион</w:t>
      </w:r>
      <w:r>
        <w:rPr>
          <w:lang w:val="ru-RU"/>
        </w:rPr>
        <w:t>ные услуги -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77" w:name="a100"/>
      <w:bookmarkEnd w:id="77"/>
      <w:r>
        <w:rPr>
          <w:lang w:val="ru-RU"/>
        </w:rPr>
        <w:t>услуги почасового ухода за детьми (услуги няни) - о</w:t>
      </w:r>
      <w:r>
        <w:rPr>
          <w:lang w:val="ru-RU"/>
        </w:rPr>
        <w:t>казание помощи в уходе и (или) кратковременное освобождение родителей от ухода за ребенком (детьми);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78" w:name="a101"/>
      <w:bookmarkEnd w:id="78"/>
      <w:r>
        <w:rPr>
          <w:lang w:val="ru-RU"/>
        </w:rPr>
        <w:t>услуги сиделки - осуществление ухода за гражданами, имеющими резко выраженное ограничение способности к самообслуживанию и передвижению, действия по поддер</w:t>
      </w:r>
      <w:r>
        <w:rPr>
          <w:lang w:val="ru-RU"/>
        </w:rPr>
        <w:t>жанию их жизнедеятельности;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79" w:name="a84"/>
      <w:bookmarkEnd w:id="79"/>
      <w:r>
        <w:rPr>
          <w:lang w:val="ru-RU"/>
        </w:rPr>
        <w:t>услуги сопровождаемого проживания -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</w:t>
      </w:r>
      <w:r>
        <w:rPr>
          <w:lang w:val="ru-RU"/>
        </w:rPr>
        <w:t>ции самостоятельной жизни, инвалидам -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80" w:name="a85"/>
      <w:bookmarkEnd w:id="80"/>
      <w:r>
        <w:rPr>
          <w:lang w:val="ru-RU"/>
        </w:rPr>
        <w:t>услуги ухода за детьми-инвалидами (услуги социальной передышки) - осво</w:t>
      </w:r>
      <w:r>
        <w:rPr>
          <w:lang w:val="ru-RU"/>
        </w:rPr>
        <w:t>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81" w:name="a125"/>
      <w:bookmarkEnd w:id="81"/>
      <w:r>
        <w:rPr>
          <w:lang w:val="ru-RU"/>
        </w:rPr>
        <w:t>Местные исполнительные и распорядительные органы могут принимать</w:t>
      </w:r>
      <w:r>
        <w:rPr>
          <w:lang w:val="ru-RU"/>
        </w:rPr>
        <w:t xml:space="preserve">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услуг, указанных в </w:t>
      </w:r>
      <w:hyperlink w:anchor="a124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Иные организации и индивидуальные предприниматели, оказывающие социальные услуги, самостоятельно определяют виды оказываемых ими социальных услуг и категории граждан, имеющих право на их получение.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82" w:name="a114"/>
      <w:bookmarkEnd w:id="82"/>
      <w:r>
        <w:rPr>
          <w:lang w:val="ru-RU"/>
        </w:rPr>
        <w:t>Статья 31. Условия и порядок оказания с</w:t>
      </w:r>
      <w:r>
        <w:rPr>
          <w:lang w:val="ru-RU"/>
        </w:rPr>
        <w:t>оциальных услуг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Социальные услуги в соответствии с настоящим Законом оказываются на безвозмездной и возмездной основе. Иностранным гражданам и лицам без гражданства, временно пребывающим и временно проживающим в Республике Беларусь, за исключением иностран</w:t>
      </w:r>
      <w:r>
        <w:rPr>
          <w:lang w:val="ru-RU"/>
        </w:rPr>
        <w:t>ных граждан и лиц без гражданства, которым предоставлены статус беженца или убежище в Республике Беларусь, социальные услуги оказываются на возмездной основе, если иное не установлено актами законодательства.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lastRenderedPageBreak/>
        <w:t>Оказание отдельных социальных услуг осуществляе</w:t>
      </w:r>
      <w:r>
        <w:rPr>
          <w:lang w:val="ru-RU"/>
        </w:rPr>
        <w:t>тся при наличии у гражданина медицинских показаний и (или) отсутствии медицинских противопоказаний для оказания социальных услуг, подтвержденных медицинской</w:t>
      </w:r>
      <w:r>
        <w:rPr>
          <w:lang w:val="ru-RU"/>
        </w:rPr>
        <w:t xml:space="preserve"> </w:t>
      </w:r>
      <w:hyperlink r:id="rId27" w:anchor="a8" w:tooltip="+" w:history="1">
        <w:r>
          <w:rPr>
            <w:rStyle w:val="a3"/>
            <w:lang w:val="ru-RU"/>
          </w:rPr>
          <w:t>справкой</w:t>
        </w:r>
      </w:hyperlink>
      <w:r>
        <w:rPr>
          <w:lang w:val="ru-RU"/>
        </w:rPr>
        <w:t xml:space="preserve"> о состоянии здоровья или</w:t>
      </w:r>
      <w:r>
        <w:rPr>
          <w:lang w:val="ru-RU"/>
        </w:rPr>
        <w:t xml:space="preserve"> </w:t>
      </w:r>
      <w:hyperlink r:id="rId28" w:anchor="a2" w:tooltip="+" w:history="1">
        <w:r>
          <w:rPr>
            <w:rStyle w:val="a3"/>
            <w:lang w:val="ru-RU"/>
          </w:rPr>
          <w:t>заключением</w:t>
        </w:r>
      </w:hyperlink>
      <w:r>
        <w:rPr>
          <w:lang w:val="ru-RU"/>
        </w:rPr>
        <w:t xml:space="preserve"> врачебно-консультационной комиссии государственной организации здравоохранения.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83" w:name="a92"/>
      <w:bookmarkEnd w:id="83"/>
      <w:r>
        <w:rPr>
          <w:lang w:val="ru-RU"/>
        </w:rPr>
        <w:t>Оказание социальных услуг осуществляется на основании письменного или устного заявления гражданина (его законного представителя</w:t>
      </w:r>
      <w:r>
        <w:rPr>
          <w:lang w:val="ru-RU"/>
        </w:rPr>
        <w:t>) и</w:t>
      </w:r>
      <w:r>
        <w:rPr>
          <w:lang w:val="ru-RU"/>
        </w:rPr>
        <w:t xml:space="preserve"> </w:t>
      </w:r>
      <w:hyperlink r:id="rId29" w:anchor="a81" w:tooltip="+" w:history="1">
        <w:r>
          <w:rPr>
            <w:rStyle w:val="a3"/>
            <w:lang w:val="ru-RU"/>
          </w:rPr>
          <w:t>договора</w:t>
        </w:r>
      </w:hyperlink>
      <w:r>
        <w:rPr>
          <w:lang w:val="ru-RU"/>
        </w:rPr>
        <w:t>, заключаемого в письменной форме между: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гражданином (его законным представителем) и организацией или индивидуальным предпринимателем, оказывающими социальные услуги;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гражданином (его законны</w:t>
      </w:r>
      <w:r>
        <w:rPr>
          <w:lang w:val="ru-RU"/>
        </w:rPr>
        <w:t>м представителем), организацией или физическим лицом, оказывающими социальные услуги, в том числе индивидуальным предпринимателем, и юридическим или физическим лицом, в том числе индивидуальным предпринимателем, заключающим договор в интересах гражданина.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Основанием для отказа в оказании социальных услуг при обращении за их оказанием является: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отсутствие у гражданина медицинских показаний и (или) наличие медицинских противопоказаний для оказания отдельных социальных услуг, подтвержденных медицинской</w:t>
      </w:r>
      <w:r>
        <w:rPr>
          <w:lang w:val="ru-RU"/>
        </w:rPr>
        <w:t xml:space="preserve"> </w:t>
      </w:r>
      <w:hyperlink r:id="rId30" w:anchor="a8" w:tooltip="+" w:history="1">
        <w:r>
          <w:rPr>
            <w:rStyle w:val="a3"/>
            <w:lang w:val="ru-RU"/>
          </w:rPr>
          <w:t>справкой</w:t>
        </w:r>
      </w:hyperlink>
      <w:r>
        <w:rPr>
          <w:lang w:val="ru-RU"/>
        </w:rPr>
        <w:t xml:space="preserve"> о состоянии здоровья или</w:t>
      </w:r>
      <w:r>
        <w:rPr>
          <w:lang w:val="ru-RU"/>
        </w:rPr>
        <w:t xml:space="preserve"> </w:t>
      </w:r>
      <w:hyperlink r:id="rId31" w:anchor="a2" w:tooltip="+" w:history="1">
        <w:r>
          <w:rPr>
            <w:rStyle w:val="a3"/>
            <w:lang w:val="ru-RU"/>
          </w:rPr>
          <w:t>заключением</w:t>
        </w:r>
      </w:hyperlink>
      <w:r>
        <w:rPr>
          <w:lang w:val="ru-RU"/>
        </w:rPr>
        <w:t xml:space="preserve"> врачебно-консультационной комиссии государственной организации здравоохранения;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выявление факта представления непол</w:t>
      </w:r>
      <w:r>
        <w:rPr>
          <w:lang w:val="ru-RU"/>
        </w:rPr>
        <w:t>ной или недостоверной информации для определения права на получение социальных услуг.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84" w:name="a60"/>
      <w:bookmarkEnd w:id="84"/>
      <w:r>
        <w:rPr>
          <w:lang w:val="ru-RU"/>
        </w:rPr>
        <w:t>Оказание социальных услуг прекращается в случае: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85" w:name="a127"/>
      <w:bookmarkEnd w:id="85"/>
      <w:r>
        <w:rPr>
          <w:lang w:val="ru-RU"/>
        </w:rPr>
        <w:t>выявления у гражданина отсутствия медицинских показаний и (или) наличия медицинских противопоказаний для оказания отдельн</w:t>
      </w:r>
      <w:r>
        <w:rPr>
          <w:lang w:val="ru-RU"/>
        </w:rPr>
        <w:t>ых социальных услуг, подтвержденных медицинской</w:t>
      </w:r>
      <w:r>
        <w:rPr>
          <w:lang w:val="ru-RU"/>
        </w:rPr>
        <w:t xml:space="preserve"> </w:t>
      </w:r>
      <w:hyperlink r:id="rId32" w:anchor="a8" w:tooltip="+" w:history="1">
        <w:r>
          <w:rPr>
            <w:rStyle w:val="a3"/>
            <w:lang w:val="ru-RU"/>
          </w:rPr>
          <w:t>справкой</w:t>
        </w:r>
      </w:hyperlink>
      <w:r>
        <w:rPr>
          <w:lang w:val="ru-RU"/>
        </w:rPr>
        <w:t xml:space="preserve"> о состоянии здоровья или</w:t>
      </w:r>
      <w:r>
        <w:rPr>
          <w:lang w:val="ru-RU"/>
        </w:rPr>
        <w:t xml:space="preserve"> </w:t>
      </w:r>
      <w:hyperlink r:id="rId33" w:anchor="a2" w:tooltip="+" w:history="1">
        <w:r>
          <w:rPr>
            <w:rStyle w:val="a3"/>
            <w:lang w:val="ru-RU"/>
          </w:rPr>
          <w:t>заключением</w:t>
        </w:r>
      </w:hyperlink>
      <w:r>
        <w:rPr>
          <w:lang w:val="ru-RU"/>
        </w:rPr>
        <w:t xml:space="preserve"> врачебно-консультационной комиссии государственной организац</w:t>
      </w:r>
      <w:r>
        <w:rPr>
          <w:lang w:val="ru-RU"/>
        </w:rPr>
        <w:t>ии здравоохранения;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подачи гражданином (его законным представителем) письменного заявления об отказе от получения социальных услуг. В случае отказа от получения социальных услуг гражданину (его законному представителю) разъясняются возможные последствия пр</w:t>
      </w:r>
      <w:r>
        <w:rPr>
          <w:lang w:val="ru-RU"/>
        </w:rPr>
        <w:t>инятого им решения;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выявления факта представления неполной или недостоверной информации для определения права на получение социальных услуг;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препятствия оказанию социальных услуг гражданином (его законным представителем);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невнесения либо несвоевременного в</w:t>
      </w:r>
      <w:r>
        <w:rPr>
          <w:lang w:val="ru-RU"/>
        </w:rPr>
        <w:t>несения платы за оказываемые социальные услуги;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окончания срока действия</w:t>
      </w:r>
      <w:r>
        <w:rPr>
          <w:lang w:val="ru-RU"/>
        </w:rPr>
        <w:t xml:space="preserve"> </w:t>
      </w:r>
      <w:hyperlink r:id="rId34" w:anchor="a81" w:tooltip="+" w:history="1">
        <w:r>
          <w:rPr>
            <w:rStyle w:val="a3"/>
            <w:lang w:val="ru-RU"/>
          </w:rPr>
          <w:t>договора</w:t>
        </w:r>
      </w:hyperlink>
      <w:r>
        <w:rPr>
          <w:lang w:val="ru-RU"/>
        </w:rPr>
        <w:t xml:space="preserve"> или его досрочного расторжения;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lastRenderedPageBreak/>
        <w:t>смерти гражданина, получающего социальные услуги.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86" w:name="a128"/>
      <w:bookmarkEnd w:id="86"/>
      <w:r>
        <w:rPr>
          <w:lang w:val="ru-RU"/>
        </w:rPr>
        <w:t>Основанием для отказа в заключении дого</w:t>
      </w:r>
      <w:r>
        <w:rPr>
          <w:lang w:val="ru-RU"/>
        </w:rPr>
        <w:t>вора, а также для расторжения ранее заключенного договора путем одностороннего отказа от его исполнения государственной организацией, оказывающей социальные услуги, также является: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факт нахождения гражданина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поведение, нарушающее общепринятые нормы и правил</w:t>
      </w:r>
      <w:r>
        <w:rPr>
          <w:lang w:val="ru-RU"/>
        </w:rPr>
        <w:t>а поведения, унижающее честь и достоинство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предпринимателей, не являющееся следствием имеющег</w:t>
      </w:r>
      <w:r>
        <w:rPr>
          <w:lang w:val="ru-RU"/>
        </w:rPr>
        <w:t>ося у гражданина заболевания;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наличие у гражданина психического расстройства (заболевания), требующего оказания психиатрической помощи в стационарных условиях.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87" w:name="a97"/>
      <w:bookmarkEnd w:id="87"/>
      <w:r>
        <w:rPr>
          <w:lang w:val="ru-RU"/>
        </w:rPr>
        <w:t>Иные условия и</w:t>
      </w:r>
      <w:r>
        <w:rPr>
          <w:lang w:val="ru-RU"/>
        </w:rPr>
        <w:t xml:space="preserve"> </w:t>
      </w:r>
      <w:hyperlink r:id="rId35" w:anchor="a1" w:tooltip="+" w:history="1">
        <w:r>
          <w:rPr>
            <w:rStyle w:val="a3"/>
            <w:lang w:val="ru-RU"/>
          </w:rPr>
          <w:t>порядок</w:t>
        </w:r>
      </w:hyperlink>
      <w:r>
        <w:rPr>
          <w:lang w:val="ru-RU"/>
        </w:rPr>
        <w:t xml:space="preserve"> оказания социальных усл</w:t>
      </w:r>
      <w:r>
        <w:rPr>
          <w:lang w:val="ru-RU"/>
        </w:rPr>
        <w:t xml:space="preserve">уг, указанных в </w:t>
      </w:r>
      <w:hyperlink w:anchor="a124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статьи 30 настоящего Закона,</w:t>
      </w:r>
      <w:r>
        <w:rPr>
          <w:lang w:val="ru-RU"/>
        </w:rPr>
        <w:t xml:space="preserve"> </w:t>
      </w:r>
      <w:hyperlink r:id="rId36" w:anchor="a3" w:tooltip="+" w:history="1">
        <w:r>
          <w:rPr>
            <w:rStyle w:val="a3"/>
            <w:lang w:val="ru-RU"/>
          </w:rPr>
          <w:t>формы</w:t>
        </w:r>
      </w:hyperlink>
      <w:r>
        <w:rPr>
          <w:lang w:val="ru-RU"/>
        </w:rPr>
        <w:t xml:space="preserve"> договоров оказания социальных услуг государственными организациями устанавливаются Советом Министров Респуб</w:t>
      </w:r>
      <w:r>
        <w:rPr>
          <w:lang w:val="ru-RU"/>
        </w:rPr>
        <w:t>лики Беларусь или уполномоченным им государственным органом.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88" w:name="a91"/>
      <w:bookmarkEnd w:id="88"/>
      <w:r>
        <w:rPr>
          <w:lang w:val="ru-RU"/>
        </w:rPr>
        <w:t xml:space="preserve">Местные исполнительные и распорядительные органы в отношении социальных услуг, указанных в </w:t>
      </w:r>
      <w:hyperlink w:anchor="a125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статьи 30 настоящего Закона, а также другие организации и</w:t>
      </w:r>
      <w:r>
        <w:rPr>
          <w:lang w:val="ru-RU"/>
        </w:rPr>
        <w:t xml:space="preserve"> индивидуальные предприниматели, оказывающие социальные услуги, могут устанавливать иные условия и</w:t>
      </w:r>
      <w:r>
        <w:rPr>
          <w:lang w:val="ru-RU"/>
        </w:rPr>
        <w:t xml:space="preserve"> </w:t>
      </w:r>
      <w:hyperlink r:id="rId37" w:anchor="a1" w:tooltip="+" w:history="1">
        <w:r>
          <w:rPr>
            <w:rStyle w:val="a3"/>
            <w:lang w:val="ru-RU"/>
          </w:rPr>
          <w:t>порядок</w:t>
        </w:r>
      </w:hyperlink>
      <w:r>
        <w:rPr>
          <w:lang w:val="ru-RU"/>
        </w:rPr>
        <w:t xml:space="preserve"> оказания социальных услуг.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89" w:name="a93"/>
      <w:bookmarkEnd w:id="89"/>
      <w:r>
        <w:rPr>
          <w:lang w:val="ru-RU"/>
        </w:rPr>
        <w:t>Статья 32. Физические лица, оказывающие социальные услуги, в том числе и</w:t>
      </w:r>
      <w:r>
        <w:rPr>
          <w:lang w:val="ru-RU"/>
        </w:rPr>
        <w:t>ндивидуальные предприниматели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Социальные услуги оказываются работниками организаций и индивидуальных предпринимателей, оказывающих социальные услуги, физическими лицами, оказывающими социальные услуги, в том числе индивидуальными предпринимателями, в соотв</w:t>
      </w:r>
      <w:r>
        <w:rPr>
          <w:lang w:val="ru-RU"/>
        </w:rPr>
        <w:t>етствии с настоящим Законом и другими законодательными актами.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Квалификационные требования к работникам организаций и индивидуальных предпринимателей, оказывающих социальные услуги, а также порядок их аттестации определяются законодательством.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Работники ор</w:t>
      </w:r>
      <w:r>
        <w:rPr>
          <w:lang w:val="ru-RU"/>
        </w:rPr>
        <w:t>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имеют право на: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защиту профессиональной чести и достоинства;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обеспечение условий для осу</w:t>
      </w:r>
      <w:r>
        <w:rPr>
          <w:lang w:val="ru-RU"/>
        </w:rPr>
        <w:t>ществления профессиональной деятельности;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lastRenderedPageBreak/>
        <w:t>оказание содействия со стороны государственных органов, иных организаций по вопросам оказания социальных услуг.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Работники организаций и индивидуальных предпринимателей, оказывающих социальные услуги, физические лиц</w:t>
      </w:r>
      <w:r>
        <w:rPr>
          <w:lang w:val="ru-RU"/>
        </w:rPr>
        <w:t>а, оказывающие социальные услуги, в том числе индивидуальные предприниматели, обязаны: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уважать достоинство граждан и их право на самореализацию;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не допускать негуманных и дискриминационных действий по отношению к гражданам, получающим социальные услуги;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90" w:name="a94"/>
      <w:bookmarkEnd w:id="90"/>
      <w:r>
        <w:rPr>
          <w:lang w:val="ru-RU"/>
        </w:rPr>
        <w:t>со</w:t>
      </w:r>
      <w:r>
        <w:rPr>
          <w:lang w:val="ru-RU"/>
        </w:rPr>
        <w:t>блюдать конфиденциальность информации, полученной при исполнении своих обязанностей, включая информацию о факте обращения за социальным обслуживанием, сохранять личную, семейную и иную охраняемую законом тайну, а также соблюдать установленный законодательс</w:t>
      </w:r>
      <w:r>
        <w:rPr>
          <w:lang w:val="ru-RU"/>
        </w:rPr>
        <w:t>твом порядок обращения с персональными данными граждан, полученными при исполнении своих обязанностей;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разъяснять гражданам их права и обязанности в области социального обслуживания;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исполнять иные обязанности в соответствии с законодательством.</w:t>
      </w:r>
    </w:p>
    <w:p w:rsidR="00000000" w:rsidRDefault="00AF772C">
      <w:pPr>
        <w:pStyle w:val="newncpi"/>
        <w:divId w:val="1228760860"/>
        <w:rPr>
          <w:lang w:val="ru-RU"/>
        </w:rPr>
      </w:pPr>
      <w:bookmarkStart w:id="91" w:name="a107"/>
      <w:bookmarkEnd w:id="91"/>
      <w:r>
        <w:rPr>
          <w:lang w:val="ru-RU"/>
        </w:rPr>
        <w:t>К деятельн</w:t>
      </w:r>
      <w:r>
        <w:rPr>
          <w:lang w:val="ru-RU"/>
        </w:rPr>
        <w:t>ости по социальному обслуживанию могут привлекаться волонтеры - физические лица, добровольно оказывающие социальные услуги на безвозмездной основе под руководством работников организаций и индивидуальных предпринимателей, оказывающих социальные услуги, в с</w:t>
      </w:r>
      <w:r>
        <w:rPr>
          <w:lang w:val="ru-RU"/>
        </w:rPr>
        <w:t>оответствии с настоящим Законом и другими законодательными актами.</w:t>
      </w:r>
    </w:p>
    <w:p w:rsidR="00000000" w:rsidRDefault="00AF772C">
      <w:pPr>
        <w:pStyle w:val="chapter"/>
        <w:divId w:val="1228760860"/>
        <w:rPr>
          <w:lang w:val="ru-RU"/>
        </w:rPr>
      </w:pPr>
      <w:bookmarkStart w:id="92" w:name="a48"/>
      <w:bookmarkEnd w:id="92"/>
      <w:r>
        <w:rPr>
          <w:lang w:val="ru-RU"/>
        </w:rPr>
        <w:t>ГЛАВА 7</w:t>
      </w:r>
      <w:r>
        <w:rPr>
          <w:lang w:val="ru-RU"/>
        </w:rPr>
        <w:br/>
        <w:t>ОТВЕТСТВЕННОСТЬ ЗА НАРУШЕНИЕ ЗАКОНОДАТЕЛЬСТВА О СОЦИАЛЬНОМ ОБСЛУЖИВАНИИ. ПОРЯДОК ОБЖАЛОВАНИЯ ДЕЙСТВИЙ (БЕЗДЕЙСТВИЯ) ОРГАНИЗАЦИЙ И ФИЗИЧЕСКИХ ЛИЦ, ОКАЗЫВАЮЩИХ СОЦИАЛЬНЫЕ УСЛУГИ, В ТО</w:t>
      </w:r>
      <w:r>
        <w:rPr>
          <w:lang w:val="ru-RU"/>
        </w:rPr>
        <w:t>М ЧИСЛЕ ИНДИВИДУАЛЬНЫХ ПРЕДПРИНИМАТЕЛЕЙ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93" w:name="a49"/>
      <w:bookmarkEnd w:id="93"/>
      <w:r>
        <w:rPr>
          <w:lang w:val="ru-RU"/>
        </w:rPr>
        <w:t>Статья 33. Ответственность за нарушение законодательства о социальном обслуживании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Лица, виновные в нарушении законодательства о социальном обслуживании, несут ответственность, установленную законодательными актами.</w:t>
      </w:r>
    </w:p>
    <w:p w:rsidR="00000000" w:rsidRDefault="00AF772C">
      <w:pPr>
        <w:pStyle w:val="article"/>
        <w:divId w:val="1228760860"/>
        <w:rPr>
          <w:lang w:val="ru-RU"/>
        </w:rPr>
      </w:pPr>
      <w:bookmarkStart w:id="94" w:name="a50"/>
      <w:bookmarkEnd w:id="94"/>
      <w:r>
        <w:rPr>
          <w:lang w:val="ru-RU"/>
        </w:rPr>
        <w:t>Статья 34.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Действия (бездействие) организаций, оказывающих социальные услуги, могут быть обжалованы в соотве</w:t>
      </w:r>
      <w:r>
        <w:rPr>
          <w:lang w:val="ru-RU"/>
        </w:rPr>
        <w:t xml:space="preserve">тствующие республиканские органы государственного </w:t>
      </w:r>
      <w:r>
        <w:rPr>
          <w:lang w:val="ru-RU"/>
        </w:rPr>
        <w:lastRenderedPageBreak/>
        <w:t>управления, местные исполнительные и распорядительные органы и (или) в суд, а физических лиц, оказывающих социальные услуги, в том числе индивидуальных предпринимателей, - в местные исполнительные и распоря</w:t>
      </w:r>
      <w:r>
        <w:rPr>
          <w:lang w:val="ru-RU"/>
        </w:rPr>
        <w:t>дительные органы и (или) в суд.</w:t>
      </w:r>
    </w:p>
    <w:p w:rsidR="00000000" w:rsidRDefault="00AF772C">
      <w:pPr>
        <w:pStyle w:val="newncpi"/>
        <w:divId w:val="1228760860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2287608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F772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F772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F772C" w:rsidRDefault="00AF772C">
      <w:pPr>
        <w:pStyle w:val="newncpi0"/>
        <w:divId w:val="1228760860"/>
        <w:rPr>
          <w:lang w:val="ru-RU"/>
        </w:rPr>
      </w:pPr>
      <w:r>
        <w:rPr>
          <w:lang w:val="ru-RU"/>
        </w:rPr>
        <w:t> </w:t>
      </w:r>
    </w:p>
    <w:sectPr w:rsidR="00AF77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18"/>
    <w:rsid w:val="008F2418"/>
    <w:rsid w:val="00AF772C"/>
    <w:rsid w:val="00D8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77858-B7ED-4A14-AFF3-68B9B56D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76086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47;&#1072;&#1075;&#1088;&#1091;&#1079;&#1082;&#1080;\tx.dll%3fd=252750&amp;a=3" TargetMode="External"/><Relationship Id="rId18" Type="http://schemas.openxmlformats.org/officeDocument/2006/relationships/hyperlink" Target="file:///D:\&#1047;&#1072;&#1075;&#1088;&#1091;&#1079;&#1082;&#1080;\tx.dll%3fd=258399&amp;a=25" TargetMode="External"/><Relationship Id="rId26" Type="http://schemas.openxmlformats.org/officeDocument/2006/relationships/hyperlink" Target="file:///D:\&#1047;&#1072;&#1075;&#1088;&#1091;&#1079;&#1082;&#1080;\tx.dll%3fd=91682&amp;a=7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D:\&#1047;&#1072;&#1075;&#1088;&#1091;&#1079;&#1082;&#1080;\tx.dll%3fd=255225&amp;a=4" TargetMode="External"/><Relationship Id="rId34" Type="http://schemas.openxmlformats.org/officeDocument/2006/relationships/hyperlink" Target="file:///D:\&#1047;&#1072;&#1075;&#1088;&#1091;&#1079;&#1082;&#1080;\tx.dll%3fd=259210&amp;a=81" TargetMode="External"/><Relationship Id="rId7" Type="http://schemas.openxmlformats.org/officeDocument/2006/relationships/hyperlink" Target="file:///D:\&#1047;&#1072;&#1075;&#1088;&#1091;&#1079;&#1082;&#1080;\tx.dll%3fd=349314&amp;a=1" TargetMode="External"/><Relationship Id="rId12" Type="http://schemas.openxmlformats.org/officeDocument/2006/relationships/hyperlink" Target="file:///D:\&#1047;&#1072;&#1075;&#1088;&#1091;&#1079;&#1082;&#1080;\tx.dll%3fd=252750&amp;a=1" TargetMode="External"/><Relationship Id="rId17" Type="http://schemas.openxmlformats.org/officeDocument/2006/relationships/hyperlink" Target="file:///D:\&#1047;&#1072;&#1075;&#1088;&#1091;&#1079;&#1082;&#1080;\tx.dll%3fd=32170&amp;a=1" TargetMode="External"/><Relationship Id="rId25" Type="http://schemas.openxmlformats.org/officeDocument/2006/relationships/image" Target="media/image2.png"/><Relationship Id="rId33" Type="http://schemas.openxmlformats.org/officeDocument/2006/relationships/hyperlink" Target="file:///D:\&#1047;&#1072;&#1075;&#1088;&#1091;&#1079;&#1082;&#1080;\tx.dll%3fd=191480&amp;a=2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&#1047;&#1072;&#1075;&#1088;&#1091;&#1079;&#1082;&#1080;\tx.dll%3fd=360527&amp;a=2" TargetMode="External"/><Relationship Id="rId20" Type="http://schemas.openxmlformats.org/officeDocument/2006/relationships/hyperlink" Target="file:///D:\&#1047;&#1072;&#1075;&#1088;&#1091;&#1079;&#1082;&#1080;\tx.dll%3fd=447590&amp;a=1" TargetMode="External"/><Relationship Id="rId29" Type="http://schemas.openxmlformats.org/officeDocument/2006/relationships/hyperlink" Target="file:///D:\&#1047;&#1072;&#1075;&#1088;&#1091;&#1079;&#1082;&#1080;\tx.dll%3fd=259210&amp;a=81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\tx.dll%3fd=325906&amp;a=1" TargetMode="External"/><Relationship Id="rId11" Type="http://schemas.openxmlformats.org/officeDocument/2006/relationships/hyperlink" Target="file:///D:\&#1047;&#1072;&#1075;&#1088;&#1091;&#1079;&#1082;&#1080;\tx.dll%3fd=32170&amp;a=1" TargetMode="External"/><Relationship Id="rId24" Type="http://schemas.openxmlformats.org/officeDocument/2006/relationships/hyperlink" Target="file:///D:\&#1047;&#1072;&#1075;&#1088;&#1091;&#1079;&#1082;&#1080;\tx.dll%3fd=259210&amp;a=81" TargetMode="External"/><Relationship Id="rId32" Type="http://schemas.openxmlformats.org/officeDocument/2006/relationships/hyperlink" Target="file:///D:\&#1047;&#1072;&#1075;&#1088;&#1091;&#1079;&#1082;&#1080;\tx.dll%3fd=193533&amp;a=8" TargetMode="External"/><Relationship Id="rId37" Type="http://schemas.openxmlformats.org/officeDocument/2006/relationships/hyperlink" Target="file:///D:\&#1047;&#1072;&#1075;&#1088;&#1091;&#1079;&#1082;&#1080;\tx.dll%3fd=36950&amp;a=1" TargetMode="External"/><Relationship Id="rId5" Type="http://schemas.openxmlformats.org/officeDocument/2006/relationships/hyperlink" Target="file:///D:\&#1047;&#1072;&#1075;&#1088;&#1091;&#1079;&#1082;&#1080;\tx.dll%3fd=242732&amp;a=1" TargetMode="External"/><Relationship Id="rId15" Type="http://schemas.openxmlformats.org/officeDocument/2006/relationships/hyperlink" Target="file:///D:\&#1047;&#1072;&#1075;&#1088;&#1091;&#1079;&#1082;&#1080;\tx.dll%3fd=252750&amp;a=42" TargetMode="External"/><Relationship Id="rId23" Type="http://schemas.openxmlformats.org/officeDocument/2006/relationships/hyperlink" Target="file:///D:\&#1047;&#1072;&#1075;&#1088;&#1091;&#1079;&#1082;&#1080;\tx.dll%3fd=252750&amp;a=42" TargetMode="External"/><Relationship Id="rId28" Type="http://schemas.openxmlformats.org/officeDocument/2006/relationships/hyperlink" Target="file:///D:\&#1047;&#1072;&#1075;&#1088;&#1091;&#1079;&#1082;&#1080;\tx.dll%3fd=191480&amp;a=2" TargetMode="External"/><Relationship Id="rId36" Type="http://schemas.openxmlformats.org/officeDocument/2006/relationships/hyperlink" Target="file:///D:\&#1047;&#1072;&#1075;&#1088;&#1091;&#1079;&#1082;&#1080;\tx.dll%3fd=259210&amp;a=3" TargetMode="External"/><Relationship Id="rId10" Type="http://schemas.openxmlformats.org/officeDocument/2006/relationships/hyperlink" Target="file:///D:\&#1047;&#1072;&#1075;&#1088;&#1091;&#1079;&#1082;&#1080;\tx.dll%3fd=32170&amp;a=1" TargetMode="External"/><Relationship Id="rId19" Type="http://schemas.openxmlformats.org/officeDocument/2006/relationships/hyperlink" Target="file:///D:\&#1047;&#1072;&#1075;&#1088;&#1091;&#1079;&#1082;&#1080;\tx.dll%3fd=264899&amp;a=13" TargetMode="External"/><Relationship Id="rId31" Type="http://schemas.openxmlformats.org/officeDocument/2006/relationships/hyperlink" Target="file:///D:\&#1047;&#1072;&#1075;&#1088;&#1091;&#1079;&#1082;&#1080;\tx.dll%3fd=191480&amp;a=2" TargetMode="External"/><Relationship Id="rId4" Type="http://schemas.openxmlformats.org/officeDocument/2006/relationships/hyperlink" Target="file:///D:\&#1047;&#1072;&#1075;&#1088;&#1091;&#1079;&#1082;&#1080;\tx.dll%3fd=88449&amp;a=1" TargetMode="External"/><Relationship Id="rId9" Type="http://schemas.openxmlformats.org/officeDocument/2006/relationships/hyperlink" Target="file:///D:\&#1047;&#1072;&#1075;&#1088;&#1091;&#1079;&#1082;&#1080;\tx.dll%3fd=252597&amp;a=182" TargetMode="External"/><Relationship Id="rId14" Type="http://schemas.openxmlformats.org/officeDocument/2006/relationships/hyperlink" Target="file:///D:\&#1047;&#1072;&#1075;&#1088;&#1091;&#1079;&#1082;&#1080;\tx.dll%3fd=252750&amp;a=2" TargetMode="External"/><Relationship Id="rId22" Type="http://schemas.openxmlformats.org/officeDocument/2006/relationships/hyperlink" Target="file:///D:\&#1047;&#1072;&#1075;&#1088;&#1091;&#1079;&#1082;&#1080;\tx.dll%3fd=252750&amp;a=3" TargetMode="External"/><Relationship Id="rId27" Type="http://schemas.openxmlformats.org/officeDocument/2006/relationships/hyperlink" Target="file:///D:\&#1047;&#1072;&#1075;&#1088;&#1091;&#1079;&#1082;&#1080;\tx.dll%3fd=193533&amp;a=8" TargetMode="External"/><Relationship Id="rId30" Type="http://schemas.openxmlformats.org/officeDocument/2006/relationships/hyperlink" Target="file:///D:\&#1047;&#1072;&#1075;&#1088;&#1091;&#1079;&#1082;&#1080;\tx.dll%3fd=193533&amp;a=8" TargetMode="External"/><Relationship Id="rId35" Type="http://schemas.openxmlformats.org/officeDocument/2006/relationships/hyperlink" Target="file:///D:\&#1047;&#1072;&#1075;&#1088;&#1091;&#1079;&#1082;&#1080;\tx.dll%3fd=3695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6909</Words>
  <Characters>39386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2021-06-08T09:53:00Z</dcterms:created>
  <dcterms:modified xsi:type="dcterms:W3CDTF">2021-06-08T09:53:00Z</dcterms:modified>
</cp:coreProperties>
</file>